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0" w:rsidRPr="003B4144" w:rsidRDefault="003B4144" w:rsidP="00CE377E">
      <w:pPr>
        <w:spacing w:after="120" w:line="240" w:lineRule="auto"/>
        <w:jc w:val="both"/>
        <w:rPr>
          <w:b/>
        </w:rPr>
      </w:pPr>
      <w:r>
        <w:rPr>
          <w:b/>
        </w:rPr>
        <w:t>Art. 14.18</w:t>
      </w:r>
      <w:r w:rsidR="00337B90" w:rsidRPr="00337B90">
        <w:rPr>
          <w:b/>
        </w:rPr>
        <w:t xml:space="preserve">: </w:t>
      </w:r>
      <w:r w:rsidRPr="003B4144">
        <w:rPr>
          <w:b/>
        </w:rPr>
        <w:t>Se informará  semestralmente  a la Comisión  Especial  Mixta  de Presupuestos  y a la Comisión de Hacienda de la Cámara de Diputados los mecanismos de asignación presupuestaria de cada programa que conforma la partida respectiva.</w:t>
      </w:r>
    </w:p>
    <w:p w:rsidR="00337B90" w:rsidRDefault="00337B90" w:rsidP="00CE377E">
      <w:pPr>
        <w:spacing w:after="120" w:line="240" w:lineRule="auto"/>
        <w:jc w:val="both"/>
      </w:pPr>
    </w:p>
    <w:p w:rsidR="00337B90" w:rsidRPr="00337B90" w:rsidRDefault="00337B90" w:rsidP="00CE377E">
      <w:pPr>
        <w:spacing w:after="120" w:line="240" w:lineRule="auto"/>
        <w:jc w:val="center"/>
        <w:rPr>
          <w:b/>
          <w:u w:val="single"/>
        </w:rPr>
      </w:pPr>
      <w:r w:rsidRPr="00337B90">
        <w:rPr>
          <w:b/>
          <w:u w:val="single"/>
        </w:rPr>
        <w:t>Inform</w:t>
      </w:r>
      <w:r>
        <w:rPr>
          <w:b/>
          <w:u w:val="single"/>
        </w:rPr>
        <w:t>e</w:t>
      </w:r>
      <w:r w:rsidRPr="00337B90">
        <w:rPr>
          <w:b/>
          <w:u w:val="single"/>
        </w:rPr>
        <w:t xml:space="preserve"> Dirección de Planeamiento</w:t>
      </w:r>
    </w:p>
    <w:p w:rsidR="00337B90" w:rsidRDefault="00337B90" w:rsidP="00CE377E">
      <w:pPr>
        <w:spacing w:after="120" w:line="240" w:lineRule="auto"/>
        <w:jc w:val="both"/>
      </w:pPr>
      <w:r>
        <w:t xml:space="preserve">La cartera de iniciativas de inversión que el Ministerio de Obras Públicas </w:t>
      </w:r>
      <w:r w:rsidR="00CE377E">
        <w:t xml:space="preserve">define </w:t>
      </w:r>
      <w:r>
        <w:t xml:space="preserve">anualmente para su ejecución, se levanta en un proceso denominado “Proceso Gestión de Inversiones MOP”, Subtítulo 31 - Iniciativas de Inversión y al Subtítulo 22 (Ítem 11.001) - Estudios Inherentes, </w:t>
      </w:r>
      <w:r w:rsidR="00CE377E">
        <w:t>en el que participan todos los Servicios del</w:t>
      </w:r>
      <w:r>
        <w:t xml:space="preserve"> Ministerio de Obras Públicas</w:t>
      </w:r>
      <w:r w:rsidR="00CE377E">
        <w:t>, y es coordinado por la Dirección de Planeamiento.</w:t>
      </w:r>
      <w:r>
        <w:t xml:space="preserve"> </w:t>
      </w:r>
    </w:p>
    <w:p w:rsidR="00CE377E" w:rsidRDefault="00CE377E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>
        <w:rPr>
          <w:rFonts w:eastAsia="Arial" w:cstheme="minorHAnsi"/>
          <w:color w:val="2B2B2A"/>
        </w:rPr>
        <w:t xml:space="preserve">Los </w:t>
      </w:r>
      <w:r w:rsidRPr="00077062">
        <w:rPr>
          <w:rFonts w:cstheme="minorHAnsi"/>
        </w:rPr>
        <w:t>ejes estratégicos</w:t>
      </w:r>
      <w:r>
        <w:rPr>
          <w:rFonts w:eastAsia="Arial" w:cstheme="minorHAnsi"/>
          <w:color w:val="2B2B2A"/>
        </w:rPr>
        <w:t xml:space="preserve"> que identificó el</w:t>
      </w:r>
      <w:r w:rsidRPr="00077062">
        <w:rPr>
          <w:rFonts w:cstheme="minorHAnsi"/>
        </w:rPr>
        <w:t xml:space="preserve"> Ministerio de Obras Públicas</w:t>
      </w:r>
      <w:r>
        <w:rPr>
          <w:rFonts w:cstheme="minorHAnsi"/>
        </w:rPr>
        <w:t xml:space="preserve"> para </w:t>
      </w:r>
      <w:r w:rsidRPr="00077062">
        <w:rPr>
          <w:rFonts w:cstheme="minorHAnsi"/>
        </w:rPr>
        <w:t>concretar su quehacer para el año 202</w:t>
      </w:r>
      <w:r w:rsidR="003B4144">
        <w:rPr>
          <w:rFonts w:cstheme="minorHAnsi"/>
        </w:rPr>
        <w:t>1</w:t>
      </w:r>
      <w:r w:rsidRPr="00077062">
        <w:rPr>
          <w:rFonts w:cstheme="minorHAnsi"/>
        </w:rPr>
        <w:t xml:space="preserve"> a través de </w:t>
      </w:r>
      <w:r>
        <w:rPr>
          <w:rFonts w:cstheme="minorHAnsi"/>
        </w:rPr>
        <w:t>su</w:t>
      </w:r>
      <w:r w:rsidRPr="00077062">
        <w:rPr>
          <w:rFonts w:cstheme="minorHAnsi"/>
        </w:rPr>
        <w:t xml:space="preserve"> cartera </w:t>
      </w:r>
      <w:r>
        <w:rPr>
          <w:rFonts w:cstheme="minorHAnsi"/>
        </w:rPr>
        <w:t>de iniciativas de inversión, son los siguientes:</w:t>
      </w:r>
    </w:p>
    <w:p w:rsidR="00CE377E" w:rsidRPr="00A17327" w:rsidRDefault="00CE377E" w:rsidP="00CE377E">
      <w:pPr>
        <w:numPr>
          <w:ilvl w:val="0"/>
          <w:numId w:val="1"/>
        </w:numPr>
        <w:spacing w:after="120" w:line="240" w:lineRule="auto"/>
        <w:ind w:left="567" w:hanging="284"/>
        <w:jc w:val="both"/>
        <w:rPr>
          <w:rFonts w:eastAsia="Verdana" w:cstheme="minorHAnsi"/>
          <w:b/>
        </w:rPr>
      </w:pPr>
      <w:r w:rsidRPr="00A17327">
        <w:rPr>
          <w:rFonts w:eastAsia="Verdana" w:cstheme="minorHAnsi"/>
          <w:b/>
        </w:rPr>
        <w:t xml:space="preserve">Visión de  Futuro: </w:t>
      </w:r>
      <w:r w:rsidRPr="00A17327">
        <w:rPr>
          <w:rFonts w:eastAsia="Verdana" w:cstheme="minorHAnsi"/>
        </w:rPr>
        <w:t>Construyendo  Chile con  visión  de  largo  plazo  y la mirada  puesta  en  las próximas  4 décadas, desarrollando infraestructura sostenible  y fortaleciendo las concesiones como herramienta de financiamiento y operación  eficiente  de las obras.</w:t>
      </w:r>
    </w:p>
    <w:p w:rsidR="00CE377E" w:rsidRPr="00A17327" w:rsidRDefault="00CE377E" w:rsidP="00CE377E">
      <w:pPr>
        <w:numPr>
          <w:ilvl w:val="0"/>
          <w:numId w:val="1"/>
        </w:numPr>
        <w:spacing w:after="120" w:line="240" w:lineRule="auto"/>
        <w:ind w:left="567" w:hanging="284"/>
        <w:jc w:val="both"/>
        <w:rPr>
          <w:rFonts w:eastAsia="Verdana" w:cstheme="minorHAnsi"/>
          <w:b/>
        </w:rPr>
      </w:pPr>
      <w:r w:rsidRPr="00A17327">
        <w:rPr>
          <w:rFonts w:eastAsia="Verdana" w:cstheme="minorHAnsi"/>
          <w:b/>
        </w:rPr>
        <w:t xml:space="preserve">Más  y  Mejores  Obras: </w:t>
      </w:r>
      <w:r w:rsidRPr="00A17327">
        <w:rPr>
          <w:rFonts w:eastAsia="Verdana" w:cstheme="minorHAnsi"/>
        </w:rPr>
        <w:t>Llevándolas  a cabo  en tiempo  y forma,  con el objetivo  de construir infraestructura de calidad, que sostenga y promueva  el desarrollo  económico  y social del país, uniendo a las personas, mejorando su calidad de vida e integrándolas  al mundo.</w:t>
      </w:r>
    </w:p>
    <w:p w:rsidR="00CE377E" w:rsidRPr="00A17327" w:rsidRDefault="00CE377E" w:rsidP="00CE377E">
      <w:pPr>
        <w:numPr>
          <w:ilvl w:val="0"/>
          <w:numId w:val="1"/>
        </w:numPr>
        <w:spacing w:after="120" w:line="240" w:lineRule="auto"/>
        <w:ind w:left="567" w:hanging="284"/>
        <w:jc w:val="both"/>
        <w:rPr>
          <w:rFonts w:eastAsia="Verdana" w:cstheme="minorHAnsi"/>
          <w:b/>
        </w:rPr>
      </w:pPr>
      <w:r w:rsidRPr="00A17327">
        <w:rPr>
          <w:rFonts w:eastAsia="Verdana" w:cstheme="minorHAnsi"/>
          <w:b/>
        </w:rPr>
        <w:t xml:space="preserve">Aguas: </w:t>
      </w:r>
      <w:r w:rsidRPr="00A17327">
        <w:rPr>
          <w:rFonts w:eastAsia="Verdana" w:cstheme="minorHAnsi"/>
        </w:rPr>
        <w:t>Garantizando  la certeza jurídica, abastecimiento y sustentabilidad del recurso  hídrico. Desarrollando  infraestructura para el uso eficiente  e innovador del agua.</w:t>
      </w:r>
    </w:p>
    <w:p w:rsidR="00CE377E" w:rsidRPr="00A17327" w:rsidRDefault="00CE377E" w:rsidP="00CE377E">
      <w:pPr>
        <w:numPr>
          <w:ilvl w:val="0"/>
          <w:numId w:val="1"/>
        </w:numPr>
        <w:spacing w:after="120" w:line="240" w:lineRule="auto"/>
        <w:ind w:left="567" w:hanging="284"/>
        <w:jc w:val="both"/>
        <w:rPr>
          <w:rFonts w:eastAsia="Verdana" w:cstheme="minorHAnsi"/>
          <w:b/>
        </w:rPr>
      </w:pPr>
      <w:r w:rsidRPr="00A17327">
        <w:rPr>
          <w:rFonts w:eastAsia="Verdana" w:cstheme="minorHAnsi"/>
          <w:b/>
        </w:rPr>
        <w:t xml:space="preserve">Sentido Social del MOP: </w:t>
      </w:r>
      <w:r w:rsidRPr="00A17327">
        <w:rPr>
          <w:rFonts w:eastAsia="Verdana" w:cstheme="minorHAnsi"/>
        </w:rPr>
        <w:t>Promoviendo la movilidad de las personas y los bienes a lo largo del país, brindando libertades, ofreciendo  oportunidades, elevando  su productividad y generando mayor  equidad, a través  de la pavimentación de caminos  y sistemas de agua potable  rural, entre otros.</w:t>
      </w:r>
    </w:p>
    <w:p w:rsidR="00CE377E" w:rsidRPr="00077062" w:rsidRDefault="00CE377E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El desarrollo del proceso Gestión de Inversiones está inserto en el marco del Sistema de Gestión por Procesos Ministerial y el seguimiento de sus actividades es obligatorio para todos los Servicios MOP. Los subprocesos del mismo, son los que se identifican a continuación: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Análisis Regional de la Cartera 202</w:t>
      </w:r>
      <w:r w:rsidR="003B4144">
        <w:rPr>
          <w:rFonts w:cstheme="minorHAnsi"/>
        </w:rPr>
        <w:t>1</w:t>
      </w:r>
      <w:r w:rsidRPr="00077062">
        <w:rPr>
          <w:rFonts w:cstheme="minorHAnsi"/>
        </w:rPr>
        <w:t>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Análisis Sectorial de la Cartera 20</w:t>
      </w:r>
      <w:r>
        <w:rPr>
          <w:rFonts w:cstheme="minorHAnsi"/>
        </w:rPr>
        <w:t>2</w:t>
      </w:r>
      <w:r w:rsidR="003B4144">
        <w:rPr>
          <w:rFonts w:cstheme="minorHAnsi"/>
        </w:rPr>
        <w:t>1</w:t>
      </w:r>
      <w:r w:rsidRPr="00077062">
        <w:rPr>
          <w:rFonts w:cstheme="minorHAnsi"/>
        </w:rPr>
        <w:t>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Elaboración Proyecto de Presupuestos año 20</w:t>
      </w:r>
      <w:r>
        <w:rPr>
          <w:rFonts w:cstheme="minorHAnsi"/>
        </w:rPr>
        <w:t>2</w:t>
      </w:r>
      <w:r w:rsidR="003B4144">
        <w:rPr>
          <w:rFonts w:cstheme="minorHAnsi"/>
        </w:rPr>
        <w:t>1</w:t>
      </w:r>
      <w:r w:rsidRPr="00077062">
        <w:rPr>
          <w:rFonts w:cstheme="minorHAnsi"/>
        </w:rPr>
        <w:t>, Subtítulo 31Iniciativas de Inversión (Formulario B1) y Subtítulo 22.11.001(Estudios Inherentes).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Elaboración Proyecto de Ley de Presupuestos año 20</w:t>
      </w:r>
      <w:r>
        <w:rPr>
          <w:rFonts w:cstheme="minorHAnsi"/>
        </w:rPr>
        <w:t>2</w:t>
      </w:r>
      <w:r w:rsidR="003B4144">
        <w:rPr>
          <w:rFonts w:cstheme="minorHAnsi"/>
        </w:rPr>
        <w:t>1</w:t>
      </w:r>
      <w:r w:rsidRPr="00077062">
        <w:rPr>
          <w:rFonts w:cstheme="minorHAnsi"/>
        </w:rPr>
        <w:t>, Subtítulo 31 Iniciativas de Inversión y Subtítulo 22.11.001(Estudios Inherentes).</w:t>
      </w:r>
    </w:p>
    <w:p w:rsidR="00CE377E" w:rsidRDefault="00CE377E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Además, el proceso Gestión de Inversiones tiene como uno de los principales objetivos, procurar la integración de la visión nacional y regional, sobre la base de las orientaciones que en su oportunidad impartan el Ministerio de Desarrollo Social</w:t>
      </w:r>
      <w:r w:rsidR="00B5025C">
        <w:rPr>
          <w:rFonts w:cstheme="minorHAnsi"/>
        </w:rPr>
        <w:t xml:space="preserve"> y Familia</w:t>
      </w:r>
      <w:r w:rsidRPr="00077062">
        <w:rPr>
          <w:rFonts w:cstheme="minorHAnsi"/>
        </w:rPr>
        <w:t xml:space="preserve">, el Ministerio de Hacienda y el Ministerio del Interior (SUBDERE). </w:t>
      </w:r>
    </w:p>
    <w:p w:rsidR="00CE377E" w:rsidRPr="00077062" w:rsidRDefault="00851273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Se adjunta Ord MOP N°2620 del 18.12.2019 mediante el cual el Ministro de Obras Públicas, envía Instructivo General del Proceso a los Servicios Ministeriales.</w:t>
      </w:r>
      <w:r w:rsidR="00B5025C">
        <w:rPr>
          <w:rFonts w:cstheme="minorHAnsi"/>
        </w:rPr>
        <w:t xml:space="preserve"> </w:t>
      </w:r>
      <w:bookmarkStart w:id="0" w:name="_GoBack"/>
      <w:bookmarkEnd w:id="0"/>
    </w:p>
    <w:sectPr w:rsidR="00CE377E" w:rsidRPr="00077062" w:rsidSect="00B5025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271514B"/>
    <w:multiLevelType w:val="hybridMultilevel"/>
    <w:tmpl w:val="ED5473AE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0"/>
    <w:rsid w:val="00337B90"/>
    <w:rsid w:val="003B4144"/>
    <w:rsid w:val="008038FD"/>
    <w:rsid w:val="00851273"/>
    <w:rsid w:val="00996FAF"/>
    <w:rsid w:val="00B5025C"/>
    <w:rsid w:val="00C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0D4FE-A35A-4FC0-BA4D-04292D3A8915}"/>
</file>

<file path=customXml/itemProps2.xml><?xml version="1.0" encoding="utf-8"?>
<ds:datastoreItem xmlns:ds="http://schemas.openxmlformats.org/officeDocument/2006/customXml" ds:itemID="{A6CC0973-07D8-4A58-A2E3-E74841ACA0B1}"/>
</file>

<file path=customXml/itemProps3.xml><?xml version="1.0" encoding="utf-8"?>
<ds:datastoreItem xmlns:ds="http://schemas.openxmlformats.org/officeDocument/2006/customXml" ds:itemID="{D8B84D88-147B-4711-824C-E38C497DD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Ramírez Hernández (Dirplan)</dc:creator>
  <cp:lastModifiedBy>Carolina Silva Moraga (Dirplan)</cp:lastModifiedBy>
  <cp:revision>3</cp:revision>
  <dcterms:created xsi:type="dcterms:W3CDTF">2021-06-14T14:03:00Z</dcterms:created>
  <dcterms:modified xsi:type="dcterms:W3CDTF">2021-06-18T21:45:00Z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