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E162AB" w:rsidRPr="001A7412" w:rsidRDefault="00D04BAC" w:rsidP="007304A5">
      <w:pPr>
        <w:jc w:val="center"/>
        <w:rPr>
          <w:rFonts w:ascii="Verdana" w:hAnsi="Verdana"/>
          <w:b/>
          <w:noProof/>
          <w:lang w:val="es-CL"/>
        </w:rPr>
      </w:pPr>
      <w:r w:rsidRPr="00742982">
        <w:rPr>
          <w:rFonts w:ascii="Verdana" w:hAnsi="Verdana"/>
          <w:b/>
          <w:lang w:val="pt-BR"/>
        </w:rPr>
        <w:t>AVANCE</w:t>
      </w:r>
      <w:r w:rsidR="00E162AB" w:rsidRPr="00742982">
        <w:rPr>
          <w:rFonts w:ascii="Verdana" w:hAnsi="Verdana"/>
          <w:b/>
          <w:lang w:val="pt-BR"/>
        </w:rPr>
        <w:t xml:space="preserve"> </w:t>
      </w:r>
      <w:r w:rsidR="00E934D6">
        <w:rPr>
          <w:rFonts w:ascii="Verdana" w:hAnsi="Verdana"/>
          <w:b/>
          <w:lang w:val="pt-BR"/>
        </w:rPr>
        <w:t>ARTÍCULO 16.11</w:t>
      </w:r>
    </w:p>
    <w:p w:rsidR="00E162AB" w:rsidRDefault="00E162AB" w:rsidP="00E162AB">
      <w:pPr>
        <w:tabs>
          <w:tab w:val="left" w:pos="142"/>
        </w:tabs>
        <w:ind w:right="902"/>
        <w:jc w:val="center"/>
        <w:rPr>
          <w:rFonts w:ascii="Verdana" w:hAnsi="Verdana"/>
          <w:b/>
          <w:lang w:val="es-CL"/>
        </w:rPr>
      </w:pPr>
    </w:p>
    <w:p w:rsidR="000A44F9" w:rsidRPr="002A57AA" w:rsidRDefault="00E934D6" w:rsidP="007304A5">
      <w:pPr>
        <w:tabs>
          <w:tab w:val="left" w:pos="142"/>
        </w:tabs>
        <w:ind w:right="902"/>
        <w:jc w:val="both"/>
        <w:rPr>
          <w:rFonts w:ascii="Verdana" w:hAnsi="Verdana"/>
          <w:b/>
          <w:lang w:val="es-CL"/>
        </w:rPr>
      </w:pPr>
      <w:r>
        <w:rPr>
          <w:rFonts w:ascii="Verdana" w:hAnsi="Verdana"/>
          <w:b/>
          <w:lang w:val="es-CL"/>
        </w:rPr>
        <w:t>ART 16.11</w:t>
      </w:r>
    </w:p>
    <w:p w:rsidR="000A44F9" w:rsidRPr="002A57AA" w:rsidRDefault="000A44F9" w:rsidP="007304A5">
      <w:pPr>
        <w:tabs>
          <w:tab w:val="left" w:pos="142"/>
        </w:tabs>
        <w:ind w:right="902"/>
        <w:jc w:val="both"/>
        <w:rPr>
          <w:rFonts w:ascii="Verdana" w:hAnsi="Verdana"/>
          <w:lang w:val="es-CL"/>
        </w:rPr>
      </w:pPr>
    </w:p>
    <w:p w:rsidR="00E934D6" w:rsidRPr="00E934D6" w:rsidRDefault="00E934D6" w:rsidP="00E934D6">
      <w:pPr>
        <w:jc w:val="both"/>
        <w:rPr>
          <w:rFonts w:ascii="Verdana" w:hAnsi="Verdana"/>
          <w:b/>
          <w:lang w:val="es-CL"/>
        </w:rPr>
      </w:pPr>
      <w:r w:rsidRPr="00E934D6">
        <w:rPr>
          <w:rFonts w:ascii="Verdana" w:hAnsi="Verdana"/>
          <w:b/>
          <w:lang w:val="es-CL"/>
        </w:rPr>
        <w:t>La Dirección de Presupuestos proporcionará a las Comisiones de Hacienda del Senado y de la Cámara de Diputados, a la Comisión Especial Mixta de Presupuestos y a la Biblioteca del Congreso Nacional los informes y documentos que se señalan, en la forma y</w:t>
      </w:r>
      <w:r>
        <w:rPr>
          <w:rFonts w:ascii="Verdana" w:hAnsi="Verdana"/>
          <w:b/>
          <w:lang w:val="es-CL"/>
        </w:rPr>
        <w:t xml:space="preserve"> </w:t>
      </w:r>
      <w:r w:rsidRPr="00E934D6">
        <w:rPr>
          <w:rFonts w:ascii="Verdana" w:hAnsi="Verdana"/>
          <w:b/>
          <w:lang w:val="es-CL"/>
        </w:rPr>
        <w:t>oportunidades que a continuación se indican:</w:t>
      </w:r>
    </w:p>
    <w:p w:rsidR="00E934D6" w:rsidRDefault="00E934D6" w:rsidP="00E934D6">
      <w:pPr>
        <w:jc w:val="both"/>
        <w:rPr>
          <w:rFonts w:ascii="Verdana" w:hAnsi="Verdana"/>
          <w:b/>
          <w:lang w:val="es-CL"/>
        </w:rPr>
      </w:pPr>
    </w:p>
    <w:p w:rsidR="00E934D6" w:rsidRPr="00E934D6" w:rsidRDefault="00E934D6" w:rsidP="00E934D6">
      <w:pPr>
        <w:jc w:val="both"/>
        <w:rPr>
          <w:rFonts w:ascii="Verdana" w:hAnsi="Verdana"/>
          <w:b/>
          <w:lang w:val="es-CL"/>
        </w:rPr>
      </w:pPr>
      <w:r w:rsidRPr="00E934D6">
        <w:rPr>
          <w:rFonts w:ascii="Verdana" w:hAnsi="Verdana"/>
          <w:b/>
          <w:lang w:val="es-CL"/>
        </w:rPr>
        <w:t>Antecedentes relativos a la planificación de los órganos de la Administración del Estado, entendiendo por tales a los ministerios y sus respectivos órganos desconcentrados, a los gobiernos regionales y servicios públicos. Dichos antecedentes deberán contemplar, a lo menos:</w:t>
      </w:r>
    </w:p>
    <w:p w:rsidR="00E934D6" w:rsidRDefault="00E934D6" w:rsidP="00E934D6">
      <w:pPr>
        <w:jc w:val="both"/>
        <w:rPr>
          <w:rFonts w:ascii="Verdana" w:hAnsi="Verdana"/>
          <w:b/>
          <w:lang w:val="es-CL"/>
        </w:rPr>
      </w:pPr>
    </w:p>
    <w:p w:rsidR="00E934D6" w:rsidRPr="00E934D6" w:rsidRDefault="00E934D6" w:rsidP="00E934D6">
      <w:pPr>
        <w:jc w:val="both"/>
        <w:rPr>
          <w:rFonts w:ascii="Verdana" w:hAnsi="Verdana"/>
          <w:b/>
          <w:lang w:val="es-CL"/>
        </w:rPr>
      </w:pPr>
      <w:r w:rsidRPr="00E934D6">
        <w:rPr>
          <w:rFonts w:ascii="Verdana" w:hAnsi="Verdana"/>
          <w:b/>
          <w:lang w:val="es-CL"/>
        </w:rPr>
        <w:t>1. Definiciones estratégicas institucionales.</w:t>
      </w:r>
    </w:p>
    <w:p w:rsidR="00E934D6" w:rsidRPr="00E934D6" w:rsidRDefault="00E934D6" w:rsidP="00E934D6">
      <w:pPr>
        <w:jc w:val="both"/>
        <w:rPr>
          <w:rFonts w:ascii="Verdana" w:hAnsi="Verdana"/>
          <w:b/>
          <w:lang w:val="es-CL"/>
        </w:rPr>
      </w:pPr>
      <w:r w:rsidRPr="00E934D6">
        <w:rPr>
          <w:rFonts w:ascii="Verdana" w:hAnsi="Verdana"/>
          <w:b/>
          <w:lang w:val="es-CL"/>
        </w:rPr>
        <w:t>2. Objetivos específicos.</w:t>
      </w:r>
    </w:p>
    <w:p w:rsidR="00E934D6" w:rsidRPr="00E934D6" w:rsidRDefault="00E934D6" w:rsidP="00E934D6">
      <w:pPr>
        <w:jc w:val="both"/>
        <w:rPr>
          <w:rFonts w:ascii="Verdana" w:hAnsi="Verdana"/>
          <w:b/>
          <w:lang w:val="es-CL"/>
        </w:rPr>
      </w:pPr>
      <w:r w:rsidRPr="00E934D6">
        <w:rPr>
          <w:rFonts w:ascii="Verdana" w:hAnsi="Verdana"/>
          <w:b/>
          <w:lang w:val="es-CL"/>
        </w:rPr>
        <w:t>3. Indicadores de desempeño.</w:t>
      </w:r>
    </w:p>
    <w:p w:rsidR="00E934D6" w:rsidRDefault="00E934D6" w:rsidP="00E934D6">
      <w:pPr>
        <w:jc w:val="both"/>
        <w:rPr>
          <w:rFonts w:ascii="Verdana" w:hAnsi="Verdana"/>
          <w:b/>
          <w:lang w:val="es-CL"/>
        </w:rPr>
      </w:pPr>
    </w:p>
    <w:p w:rsidR="00E934D6" w:rsidRDefault="00E934D6" w:rsidP="00E934D6">
      <w:pPr>
        <w:jc w:val="both"/>
        <w:rPr>
          <w:rFonts w:ascii="Verdana" w:hAnsi="Verdana"/>
          <w:b/>
          <w:lang w:val="es-CL"/>
        </w:rPr>
      </w:pPr>
      <w:r w:rsidRPr="00E934D6">
        <w:rPr>
          <w:rFonts w:ascii="Verdana" w:hAnsi="Verdana"/>
          <w:b/>
          <w:lang w:val="es-CL"/>
        </w:rPr>
        <w:t>Dichos antecedentes se remitirán en formato de base de datos, en el mes de julio, respecto de la ley de presupuestos en ejecución. Los mismos antecedentes deberán ser remitidos durante los primeros quince días de octubre, respecto del proyecto de ley de presupuestos del sector público para el año siguiente.</w:t>
      </w:r>
    </w:p>
    <w:p w:rsidR="00E934D6" w:rsidRDefault="00E934D6" w:rsidP="00E934D6">
      <w:pPr>
        <w:jc w:val="both"/>
        <w:rPr>
          <w:rFonts w:ascii="Verdana" w:hAnsi="Verdana"/>
          <w:b/>
          <w:lang w:val="es-CL"/>
        </w:rPr>
      </w:pPr>
    </w:p>
    <w:p w:rsidR="002A57AA" w:rsidRPr="002A57AA" w:rsidRDefault="007304A5" w:rsidP="00E934D6">
      <w:pPr>
        <w:jc w:val="both"/>
        <w:rPr>
          <w:rFonts w:ascii="Verdana" w:hAnsi="Verdana"/>
          <w:lang w:val="es-CL"/>
        </w:rPr>
      </w:pPr>
      <w:r>
        <w:rPr>
          <w:rFonts w:ascii="Verdana" w:hAnsi="Verdana"/>
          <w:lang w:val="es-CL"/>
        </w:rPr>
        <w:t>Al respecto se adjunta carpeta con la información de</w:t>
      </w:r>
      <w:r w:rsidR="00E934D6">
        <w:rPr>
          <w:rFonts w:ascii="Verdana" w:hAnsi="Verdana"/>
          <w:lang w:val="es-CL"/>
        </w:rPr>
        <w:t>l Ministerio de Obras Públicas y sus Servicios Dependie</w:t>
      </w:r>
      <w:bookmarkStart w:id="0" w:name="_GoBack"/>
      <w:bookmarkEnd w:id="0"/>
      <w:r w:rsidR="00E934D6">
        <w:rPr>
          <w:rFonts w:ascii="Verdana" w:hAnsi="Verdana"/>
          <w:lang w:val="es-CL"/>
        </w:rPr>
        <w:t>ntes</w:t>
      </w:r>
    </w:p>
    <w:sectPr w:rsidR="002A57AA" w:rsidRPr="002A57AA" w:rsidSect="009D0E53">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FD" w:rsidRDefault="008A5AFD">
      <w:r>
        <w:separator/>
      </w:r>
    </w:p>
  </w:endnote>
  <w:endnote w:type="continuationSeparator" w:id="0">
    <w:p w:rsidR="008A5AFD" w:rsidRDefault="008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FD" w:rsidRDefault="008A5AFD">
      <w:r>
        <w:separator/>
      </w:r>
    </w:p>
  </w:footnote>
  <w:footnote w:type="continuationSeparator" w:id="0">
    <w:p w:rsidR="008A5AFD" w:rsidRDefault="008A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C66F5"/>
    <w:multiLevelType w:val="hybridMultilevel"/>
    <w:tmpl w:val="69BE2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45935331"/>
    <w:multiLevelType w:val="hybridMultilevel"/>
    <w:tmpl w:val="84564D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67132D6"/>
    <w:multiLevelType w:val="hybridMultilevel"/>
    <w:tmpl w:val="10726056"/>
    <w:lvl w:ilvl="0" w:tplc="16B80EA6">
      <w:start w:val="1"/>
      <w:numFmt w:val="upperRoman"/>
      <w:lvlText w:val="%1."/>
      <w:lvlJc w:val="right"/>
      <w:pPr>
        <w:ind w:left="927"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55A324AD"/>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131078" w:nlCheck="1" w:checkStyle="0"/>
  <w:activeWritingStyle w:appName="MSWord" w:lang="es-C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9056B"/>
    <w:rsid w:val="001A7412"/>
    <w:rsid w:val="001B0AC1"/>
    <w:rsid w:val="001D2D89"/>
    <w:rsid w:val="001F04BF"/>
    <w:rsid w:val="001F320E"/>
    <w:rsid w:val="00222F9E"/>
    <w:rsid w:val="0022343A"/>
    <w:rsid w:val="0022392C"/>
    <w:rsid w:val="00230B07"/>
    <w:rsid w:val="002353EB"/>
    <w:rsid w:val="00280B89"/>
    <w:rsid w:val="00286E25"/>
    <w:rsid w:val="002A57AA"/>
    <w:rsid w:val="002B1E28"/>
    <w:rsid w:val="002B6C11"/>
    <w:rsid w:val="002C10E2"/>
    <w:rsid w:val="002D2770"/>
    <w:rsid w:val="002F2441"/>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D3813"/>
    <w:rsid w:val="003E3F5B"/>
    <w:rsid w:val="003F3A5C"/>
    <w:rsid w:val="004139D7"/>
    <w:rsid w:val="00423C7F"/>
    <w:rsid w:val="004324BF"/>
    <w:rsid w:val="00434E34"/>
    <w:rsid w:val="00437239"/>
    <w:rsid w:val="004375B7"/>
    <w:rsid w:val="00443A25"/>
    <w:rsid w:val="00443D64"/>
    <w:rsid w:val="00452794"/>
    <w:rsid w:val="00477C94"/>
    <w:rsid w:val="0048382E"/>
    <w:rsid w:val="004924F0"/>
    <w:rsid w:val="004C5A89"/>
    <w:rsid w:val="004D7C2B"/>
    <w:rsid w:val="00521C55"/>
    <w:rsid w:val="00527352"/>
    <w:rsid w:val="005374A2"/>
    <w:rsid w:val="0054541D"/>
    <w:rsid w:val="00546966"/>
    <w:rsid w:val="005850FB"/>
    <w:rsid w:val="005A4A3D"/>
    <w:rsid w:val="005B7B1E"/>
    <w:rsid w:val="005C07D9"/>
    <w:rsid w:val="005C4812"/>
    <w:rsid w:val="005F4978"/>
    <w:rsid w:val="00623A7C"/>
    <w:rsid w:val="00640707"/>
    <w:rsid w:val="00644A13"/>
    <w:rsid w:val="00654F97"/>
    <w:rsid w:val="00695131"/>
    <w:rsid w:val="006A75D2"/>
    <w:rsid w:val="006E0547"/>
    <w:rsid w:val="006E6469"/>
    <w:rsid w:val="006F2786"/>
    <w:rsid w:val="007242FE"/>
    <w:rsid w:val="007304A5"/>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A5AFD"/>
    <w:rsid w:val="008B33AC"/>
    <w:rsid w:val="008B5D02"/>
    <w:rsid w:val="008C1A0F"/>
    <w:rsid w:val="008D3D5D"/>
    <w:rsid w:val="008D5D51"/>
    <w:rsid w:val="008F432E"/>
    <w:rsid w:val="00915FBF"/>
    <w:rsid w:val="00931CD6"/>
    <w:rsid w:val="0094542C"/>
    <w:rsid w:val="009463F4"/>
    <w:rsid w:val="00981A28"/>
    <w:rsid w:val="009C3A17"/>
    <w:rsid w:val="009D0E53"/>
    <w:rsid w:val="009D0EC8"/>
    <w:rsid w:val="009D5974"/>
    <w:rsid w:val="009E0259"/>
    <w:rsid w:val="00A2178D"/>
    <w:rsid w:val="00A25B0C"/>
    <w:rsid w:val="00A3210F"/>
    <w:rsid w:val="00A73C91"/>
    <w:rsid w:val="00A84473"/>
    <w:rsid w:val="00AB4C8F"/>
    <w:rsid w:val="00AD6A0E"/>
    <w:rsid w:val="00AE134B"/>
    <w:rsid w:val="00AE6DCC"/>
    <w:rsid w:val="00AF1B1F"/>
    <w:rsid w:val="00B033DB"/>
    <w:rsid w:val="00B15FA0"/>
    <w:rsid w:val="00B16F9F"/>
    <w:rsid w:val="00B20320"/>
    <w:rsid w:val="00B21AE9"/>
    <w:rsid w:val="00B34A96"/>
    <w:rsid w:val="00B437A2"/>
    <w:rsid w:val="00B9058D"/>
    <w:rsid w:val="00B94611"/>
    <w:rsid w:val="00B96E90"/>
    <w:rsid w:val="00B97EE7"/>
    <w:rsid w:val="00BA000D"/>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934D6"/>
    <w:rsid w:val="00EA5563"/>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9C30FBD4-4C39-4B58-8F87-6226CC0CB16B}"/>
</file>

<file path=customXml/itemProps2.xml><?xml version="1.0" encoding="utf-8"?>
<ds:datastoreItem xmlns:ds="http://schemas.openxmlformats.org/officeDocument/2006/customXml" ds:itemID="{57BA6869-638E-431A-8E86-38FA544E98AD}"/>
</file>

<file path=customXml/itemProps3.xml><?xml version="1.0" encoding="utf-8"?>
<ds:datastoreItem xmlns:ds="http://schemas.openxmlformats.org/officeDocument/2006/customXml" ds:itemID="{31C29203-50A8-410B-AA0F-487348FC5BD5}"/>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966</Characters>
  <Application>Microsoft Office Word</Application>
  <DocSecurity>0</DocSecurity>
  <Lines>8</Lines>
  <Paragraphs>2</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2</cp:revision>
  <cp:lastPrinted>2011-04-04T22:43:00Z</cp:lastPrinted>
  <dcterms:created xsi:type="dcterms:W3CDTF">2022-07-25T20:02:00Z</dcterms:created>
  <dcterms:modified xsi:type="dcterms:W3CDTF">2022-07-25T20:02:00Z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