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90" w:rsidRPr="003B4144" w:rsidRDefault="003B4144" w:rsidP="00CE377E">
      <w:pPr>
        <w:spacing w:after="120" w:line="240" w:lineRule="auto"/>
        <w:jc w:val="both"/>
        <w:rPr>
          <w:b/>
        </w:rPr>
      </w:pPr>
      <w:r>
        <w:rPr>
          <w:b/>
        </w:rPr>
        <w:t>Art. 14.1</w:t>
      </w:r>
      <w:r w:rsidR="00C4393B">
        <w:rPr>
          <w:b/>
        </w:rPr>
        <w:t>9</w:t>
      </w:r>
      <w:r w:rsidR="00337B90" w:rsidRPr="00337B90">
        <w:rPr>
          <w:b/>
        </w:rPr>
        <w:t xml:space="preserve">: </w:t>
      </w:r>
      <w:r w:rsidRPr="003B4144">
        <w:rPr>
          <w:b/>
        </w:rPr>
        <w:t>Se informará  semestralmente  a la Comisión  Especial  Mixta  de Presupuestos  y a la Comisión de Hacienda de la Cámara de Diputados los mecanismos de asignación presupuestaria de cada programa que conforma la partida respectiva.</w:t>
      </w:r>
    </w:p>
    <w:p w:rsidR="00337B90" w:rsidRDefault="00337B90" w:rsidP="00CE377E">
      <w:pPr>
        <w:spacing w:after="120" w:line="240" w:lineRule="auto"/>
        <w:jc w:val="both"/>
      </w:pPr>
    </w:p>
    <w:p w:rsidR="00337B90" w:rsidRPr="00337B90" w:rsidRDefault="00337B90" w:rsidP="00CE377E">
      <w:pPr>
        <w:spacing w:after="120" w:line="240" w:lineRule="auto"/>
        <w:jc w:val="center"/>
        <w:rPr>
          <w:b/>
          <w:u w:val="single"/>
        </w:rPr>
      </w:pPr>
      <w:r w:rsidRPr="00337B90">
        <w:rPr>
          <w:b/>
          <w:u w:val="single"/>
        </w:rPr>
        <w:t>Inform</w:t>
      </w:r>
      <w:r>
        <w:rPr>
          <w:b/>
          <w:u w:val="single"/>
        </w:rPr>
        <w:t>e</w:t>
      </w:r>
      <w:r w:rsidRPr="00337B90">
        <w:rPr>
          <w:b/>
          <w:u w:val="single"/>
        </w:rPr>
        <w:t xml:space="preserve"> Dirección de Planeamiento</w:t>
      </w:r>
    </w:p>
    <w:p w:rsidR="00337B90" w:rsidRDefault="00337B90" w:rsidP="00CE377E">
      <w:pPr>
        <w:spacing w:after="120" w:line="240" w:lineRule="auto"/>
        <w:jc w:val="both"/>
      </w:pPr>
      <w:r>
        <w:t xml:space="preserve">La cartera de iniciativas de inversión que el Ministerio de Obras Públicas </w:t>
      </w:r>
      <w:r w:rsidR="00CE377E">
        <w:t xml:space="preserve">define </w:t>
      </w:r>
      <w:r>
        <w:t xml:space="preserve">anualmente para su ejecución, se levanta en un proceso denominado “Proceso Gestión de Inversiones MOP”, Subtítulo 31 - Iniciativas de Inversión y al Subtítulo 22 (Ítem 11.001) - Estudios Inherentes, </w:t>
      </w:r>
      <w:r w:rsidR="00CE377E">
        <w:t>en el que participan todos los Servicios del</w:t>
      </w:r>
      <w:r>
        <w:t xml:space="preserve"> Ministerio de Obras Públicas</w:t>
      </w:r>
      <w:r w:rsidR="00CE377E">
        <w:t>, y es coordinado por la Dirección de Planeamiento.</w:t>
      </w:r>
      <w:r>
        <w:t xml:space="preserve"> </w:t>
      </w:r>
    </w:p>
    <w:p w:rsidR="00CE377E" w:rsidRPr="00B76388" w:rsidRDefault="00A93F42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B76388">
        <w:rPr>
          <w:rFonts w:eastAsia="Arial" w:cstheme="minorHAnsi"/>
          <w:color w:val="2B2B2A"/>
        </w:rPr>
        <w:t>Los Lineamientos E</w:t>
      </w:r>
      <w:r w:rsidR="00CE377E" w:rsidRPr="00B76388">
        <w:rPr>
          <w:rFonts w:cstheme="minorHAnsi"/>
        </w:rPr>
        <w:t>stratégicos</w:t>
      </w:r>
      <w:r w:rsidR="00CE377E" w:rsidRPr="00B76388">
        <w:rPr>
          <w:rFonts w:eastAsia="Arial" w:cstheme="minorHAnsi"/>
          <w:color w:val="2B2B2A"/>
        </w:rPr>
        <w:t xml:space="preserve"> que identificó el</w:t>
      </w:r>
      <w:r w:rsidR="00CE377E" w:rsidRPr="00B76388">
        <w:rPr>
          <w:rFonts w:cstheme="minorHAnsi"/>
        </w:rPr>
        <w:t xml:space="preserve"> Ministerio de Obras Públicas para concretar su quehacer para el año 202</w:t>
      </w:r>
      <w:r w:rsidRPr="00B76388">
        <w:rPr>
          <w:rFonts w:cstheme="minorHAnsi"/>
        </w:rPr>
        <w:t>2</w:t>
      </w:r>
      <w:r w:rsidR="00CE377E" w:rsidRPr="00B76388">
        <w:rPr>
          <w:rFonts w:cstheme="minorHAnsi"/>
        </w:rPr>
        <w:t xml:space="preserve"> a través de su cartera de iniciativas de inversión, </w:t>
      </w:r>
      <w:r w:rsidRPr="00B76388">
        <w:rPr>
          <w:rFonts w:cstheme="minorHAnsi"/>
        </w:rPr>
        <w:t xml:space="preserve">enunciados en la presentación del Proyecto de Ley de Presupuestos 2022 a la Quinta Subcomisión Especial Mixta de Presupuestos del Congreso Nacional, </w:t>
      </w:r>
      <w:r w:rsidR="00CE377E" w:rsidRPr="00B76388">
        <w:rPr>
          <w:rFonts w:cstheme="minorHAnsi"/>
        </w:rPr>
        <w:t>son los siguientes:</w:t>
      </w:r>
    </w:p>
    <w:p w:rsidR="00A93F42" w:rsidRPr="00B76388" w:rsidRDefault="00A93F42" w:rsidP="00A93F42">
      <w:pPr>
        <w:pStyle w:val="Prrafodelista"/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851"/>
        <w:jc w:val="both"/>
        <w:rPr>
          <w:rFonts w:eastAsia="Verdana" w:cstheme="minorHAnsi"/>
          <w:b/>
        </w:rPr>
      </w:pPr>
      <w:r w:rsidRPr="00B76388">
        <w:rPr>
          <w:rFonts w:eastAsia="Verdana" w:cstheme="minorHAnsi"/>
          <w:b/>
        </w:rPr>
        <w:t xml:space="preserve">Ejecutando más inversión y creando empleos: </w:t>
      </w:r>
      <w:r w:rsidRPr="00B76388">
        <w:rPr>
          <w:rFonts w:eastAsia="Verdana" w:cstheme="minorHAnsi"/>
        </w:rPr>
        <w:t xml:space="preserve">Desarrollando más y mejores obras con sentido de urgencia, con el objetivo de acelerar la recuperación de la actividad económica y la creación de empleos en todas las regiones del país, dada la crisis causada por la pandemia. </w:t>
      </w:r>
    </w:p>
    <w:p w:rsidR="00A93F42" w:rsidRPr="00B76388" w:rsidRDefault="00A93F42" w:rsidP="00A93F42">
      <w:pPr>
        <w:pStyle w:val="Prrafodelista"/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851"/>
        <w:jc w:val="both"/>
        <w:rPr>
          <w:rFonts w:eastAsia="Verdana" w:cstheme="minorHAnsi"/>
          <w:b/>
        </w:rPr>
      </w:pPr>
      <w:r w:rsidRPr="00B76388">
        <w:rPr>
          <w:rFonts w:eastAsia="Verdana" w:cstheme="minorHAnsi"/>
          <w:b/>
        </w:rPr>
        <w:t xml:space="preserve">Gestionando los recursos hídricos en forma sustentable y garantizando el consumo humano: </w:t>
      </w:r>
      <w:r w:rsidRPr="00B76388">
        <w:rPr>
          <w:rFonts w:eastAsia="Verdana" w:cstheme="minorHAnsi"/>
        </w:rPr>
        <w:t>Implementando una agenda para mejorar la seguridad hídrica en todo el país en respuesta a los desafíos generados por el cambio climático y la sequía, priorizando el consumo humano en zonas urbanas y rurales, velando por la conservación de ecosistemas y otorgando certeza jurídica para el desarrollo de la actividad económica.</w:t>
      </w:r>
    </w:p>
    <w:p w:rsidR="00A93F42" w:rsidRPr="00B76388" w:rsidRDefault="00A93F42" w:rsidP="00A93F42">
      <w:pPr>
        <w:pStyle w:val="Prrafodelista"/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851"/>
        <w:jc w:val="both"/>
        <w:rPr>
          <w:rFonts w:eastAsia="Verdana" w:cstheme="minorHAnsi"/>
          <w:b/>
        </w:rPr>
      </w:pPr>
      <w:r w:rsidRPr="00B76388">
        <w:rPr>
          <w:rFonts w:eastAsia="Verdana" w:cstheme="minorHAnsi"/>
          <w:b/>
        </w:rPr>
        <w:t>Desarrollando obras con sentido social:</w:t>
      </w:r>
      <w:r w:rsidRPr="00B76388">
        <w:rPr>
          <w:rFonts w:eastAsia="Verdana" w:cstheme="minorHAnsi"/>
        </w:rPr>
        <w:t xml:space="preserve"> Promoviendo la movilidad de las personas y el transporte de bienes a lo largo del país, mejorando las oportunidades para la población, elevando la productividad y generando mayor equidad, a través de la pavimentación de caminos, el mejoramiento de los sistemas de agua potable rural y la construcción de caletas pesqueras, entre otros. </w:t>
      </w:r>
    </w:p>
    <w:p w:rsidR="00A93F42" w:rsidRPr="00B76388" w:rsidRDefault="00A93F42" w:rsidP="00A93F42">
      <w:pPr>
        <w:pStyle w:val="Prrafodelista"/>
        <w:numPr>
          <w:ilvl w:val="0"/>
          <w:numId w:val="3"/>
        </w:numPr>
        <w:tabs>
          <w:tab w:val="left" w:pos="567"/>
          <w:tab w:val="left" w:pos="851"/>
        </w:tabs>
        <w:spacing w:after="120" w:line="240" w:lineRule="auto"/>
        <w:ind w:left="851"/>
        <w:jc w:val="both"/>
        <w:rPr>
          <w:rFonts w:eastAsia="Verdana" w:cstheme="minorHAnsi"/>
          <w:b/>
        </w:rPr>
      </w:pPr>
      <w:r w:rsidRPr="00B76388">
        <w:rPr>
          <w:rFonts w:eastAsia="Verdana" w:cstheme="minorHAnsi"/>
          <w:b/>
        </w:rPr>
        <w:t xml:space="preserve">Planificando con la mirada puesta en el futuro: </w:t>
      </w:r>
      <w:r w:rsidRPr="00B76388">
        <w:rPr>
          <w:rFonts w:eastAsia="Verdana" w:cstheme="minorHAnsi"/>
        </w:rPr>
        <w:t>Construyendo Chile con visión de largo plazo y la mirada puesta en las próximas cuatro décadas, desarrollando infraestructura sostenible y fortaleciendo las concesiones como herramienta de financiamiento, construcción y operación eficie</w:t>
      </w:r>
      <w:bookmarkStart w:id="0" w:name="_GoBack"/>
      <w:bookmarkEnd w:id="0"/>
      <w:r w:rsidRPr="00B76388">
        <w:rPr>
          <w:rFonts w:eastAsia="Verdana" w:cstheme="minorHAnsi"/>
        </w:rPr>
        <w:t>nte de las obras.</w:t>
      </w:r>
    </w:p>
    <w:p w:rsidR="00CE377E" w:rsidRPr="00077062" w:rsidRDefault="00CE377E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El desarrollo del proceso Gestión de Inversiones está inserto en el marco del Sistema de Gestión por Procesos Ministerial y el seguimiento de sus actividades es obligatorio para todos los Servicios MOP. Los subprocesos del mismo, son los que se identifican a continuación: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Análisis Regional de la Cartera 202</w:t>
      </w:r>
      <w:r w:rsidR="00C4393B">
        <w:rPr>
          <w:rFonts w:cstheme="minorHAnsi"/>
        </w:rPr>
        <w:t>2</w:t>
      </w:r>
      <w:r w:rsidRPr="00077062">
        <w:rPr>
          <w:rFonts w:cstheme="minorHAnsi"/>
        </w:rPr>
        <w:t>.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Análisis Sectorial de la Cartera 20</w:t>
      </w:r>
      <w:r>
        <w:rPr>
          <w:rFonts w:cstheme="minorHAnsi"/>
        </w:rPr>
        <w:t>2</w:t>
      </w:r>
      <w:r w:rsidR="00C4393B">
        <w:rPr>
          <w:rFonts w:cstheme="minorHAnsi"/>
        </w:rPr>
        <w:t>2</w:t>
      </w:r>
      <w:r w:rsidRPr="00077062">
        <w:rPr>
          <w:rFonts w:cstheme="minorHAnsi"/>
        </w:rPr>
        <w:t>.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lastRenderedPageBreak/>
        <w:t>Elaboración Proyecto de Presupuestos año 20</w:t>
      </w:r>
      <w:r>
        <w:rPr>
          <w:rFonts w:cstheme="minorHAnsi"/>
        </w:rPr>
        <w:t>2</w:t>
      </w:r>
      <w:r w:rsidR="00C4393B">
        <w:rPr>
          <w:rFonts w:cstheme="minorHAnsi"/>
        </w:rPr>
        <w:t>2</w:t>
      </w:r>
      <w:r w:rsidRPr="00077062">
        <w:rPr>
          <w:rFonts w:cstheme="minorHAnsi"/>
        </w:rPr>
        <w:t>, Subtítulo 31Iniciativas de Inversión (Formulario B1) y Subtítulo 22.11.001(Estudios Inherentes).</w:t>
      </w:r>
    </w:p>
    <w:p w:rsidR="00CE377E" w:rsidRPr="00077062" w:rsidRDefault="00CE377E" w:rsidP="00CE377E">
      <w:pPr>
        <w:numPr>
          <w:ilvl w:val="0"/>
          <w:numId w:val="2"/>
        </w:num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Elaboración Proyecto de Ley de Presupuestos año 20</w:t>
      </w:r>
      <w:r>
        <w:rPr>
          <w:rFonts w:cstheme="minorHAnsi"/>
        </w:rPr>
        <w:t>2</w:t>
      </w:r>
      <w:r w:rsidR="00C4393B">
        <w:rPr>
          <w:rFonts w:cstheme="minorHAnsi"/>
        </w:rPr>
        <w:t>2</w:t>
      </w:r>
      <w:r w:rsidRPr="00077062">
        <w:rPr>
          <w:rFonts w:cstheme="minorHAnsi"/>
        </w:rPr>
        <w:t>, Subtítulo 31 Iniciativas de Inversión y Subtítulo 22.11.001(Estudios Inherentes).</w:t>
      </w:r>
    </w:p>
    <w:p w:rsidR="00CE377E" w:rsidRDefault="00CE377E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 w:rsidRPr="00077062">
        <w:rPr>
          <w:rFonts w:cstheme="minorHAnsi"/>
        </w:rPr>
        <w:t>Además, el proceso Gestión de Inversiones tiene como uno de los principales objetivos, procurar la integración de la visión nacional y regional, sobre la base de las orientaciones que en su oportunidad impartan el Ministerio de Desarrollo Social</w:t>
      </w:r>
      <w:r w:rsidR="00B5025C">
        <w:rPr>
          <w:rFonts w:cstheme="minorHAnsi"/>
        </w:rPr>
        <w:t xml:space="preserve"> y Familia</w:t>
      </w:r>
      <w:r w:rsidRPr="00077062">
        <w:rPr>
          <w:rFonts w:cstheme="minorHAnsi"/>
        </w:rPr>
        <w:t xml:space="preserve">, el Ministerio de Hacienda y el Ministerio del Interior (SUBDERE). </w:t>
      </w:r>
    </w:p>
    <w:p w:rsidR="00CE377E" w:rsidRPr="00077062" w:rsidRDefault="00851273" w:rsidP="00CE377E">
      <w:pPr>
        <w:tabs>
          <w:tab w:val="left" w:pos="567"/>
          <w:tab w:val="left" w:pos="851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Se adjunta Ord MOP N°</w:t>
      </w:r>
      <w:r w:rsidR="00271D3D">
        <w:rPr>
          <w:rFonts w:cstheme="minorHAnsi"/>
        </w:rPr>
        <w:t>1503</w:t>
      </w:r>
      <w:r>
        <w:rPr>
          <w:rFonts w:cstheme="minorHAnsi"/>
        </w:rPr>
        <w:t xml:space="preserve"> del 1</w:t>
      </w:r>
      <w:r w:rsidR="00BA159F">
        <w:rPr>
          <w:rFonts w:cstheme="minorHAnsi"/>
        </w:rPr>
        <w:t>7</w:t>
      </w:r>
      <w:r>
        <w:rPr>
          <w:rFonts w:cstheme="minorHAnsi"/>
        </w:rPr>
        <w:t>.12.20</w:t>
      </w:r>
      <w:r w:rsidR="00271D3D">
        <w:rPr>
          <w:rFonts w:cstheme="minorHAnsi"/>
        </w:rPr>
        <w:t>20</w:t>
      </w:r>
      <w:r>
        <w:rPr>
          <w:rFonts w:cstheme="minorHAnsi"/>
        </w:rPr>
        <w:t xml:space="preserve"> mediante el cual el Ministro de Obras Públicas, envía Instructivo General del Proceso a los Servicios Ministeriales.</w:t>
      </w:r>
      <w:r w:rsidR="00B5025C">
        <w:rPr>
          <w:rFonts w:cstheme="minorHAnsi"/>
        </w:rPr>
        <w:t xml:space="preserve"> </w:t>
      </w:r>
    </w:p>
    <w:sectPr w:rsidR="00CE377E" w:rsidRPr="00077062" w:rsidSect="00B5025C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93910D1"/>
    <w:multiLevelType w:val="hybridMultilevel"/>
    <w:tmpl w:val="ABBE20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1514B"/>
    <w:multiLevelType w:val="hybridMultilevel"/>
    <w:tmpl w:val="ED5473AE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90"/>
    <w:rsid w:val="00271D3D"/>
    <w:rsid w:val="00280A99"/>
    <w:rsid w:val="00337B90"/>
    <w:rsid w:val="003B4144"/>
    <w:rsid w:val="003D46A0"/>
    <w:rsid w:val="008038FD"/>
    <w:rsid w:val="00851273"/>
    <w:rsid w:val="00996FAF"/>
    <w:rsid w:val="00A93F42"/>
    <w:rsid w:val="00B5025C"/>
    <w:rsid w:val="00B76388"/>
    <w:rsid w:val="00BA159F"/>
    <w:rsid w:val="00C4393B"/>
    <w:rsid w:val="00C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404C1-94F9-4674-BCFB-C435B74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081">
          <w:marLeft w:val="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873">
          <w:marLeft w:val="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6B63696F-E0E4-4CDA-9558-65D08A2FC0C9}"/>
</file>

<file path=customXml/itemProps2.xml><?xml version="1.0" encoding="utf-8"?>
<ds:datastoreItem xmlns:ds="http://schemas.openxmlformats.org/officeDocument/2006/customXml" ds:itemID="{4DF2CA37-F888-48F3-B29A-87FC25AF63CD}"/>
</file>

<file path=customXml/itemProps3.xml><?xml version="1.0" encoding="utf-8"?>
<ds:datastoreItem xmlns:ds="http://schemas.openxmlformats.org/officeDocument/2006/customXml" ds:itemID="{A2816CB6-9E33-48B0-A003-1C2C3A4B3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Ramírez Hernández (Dirplan)</dc:creator>
  <cp:lastModifiedBy>Carolina Silva Moraga (DIRPLAN)</cp:lastModifiedBy>
  <cp:revision>3</cp:revision>
  <dcterms:created xsi:type="dcterms:W3CDTF">2022-07-25T19:19:00Z</dcterms:created>
  <dcterms:modified xsi:type="dcterms:W3CDTF">2022-07-25T19:20:00Z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