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1EF7A" w14:textId="66A45B98" w:rsidR="008E29AB" w:rsidRDefault="00C67314" w:rsidP="00C67314">
      <w:pPr>
        <w:jc w:val="center"/>
        <w:rPr>
          <w:b/>
          <w:sz w:val="22"/>
          <w:szCs w:val="22"/>
        </w:rPr>
      </w:pPr>
      <w:r w:rsidRPr="00C67314">
        <w:rPr>
          <w:b/>
          <w:sz w:val="22"/>
          <w:szCs w:val="22"/>
        </w:rPr>
        <w:t xml:space="preserve">INFORME </w:t>
      </w:r>
      <w:r w:rsidR="00D949B6">
        <w:rPr>
          <w:b/>
          <w:sz w:val="22"/>
          <w:szCs w:val="22"/>
        </w:rPr>
        <w:t>1</w:t>
      </w:r>
      <w:r w:rsidR="008E29AB">
        <w:rPr>
          <w:b/>
          <w:sz w:val="22"/>
          <w:szCs w:val="22"/>
        </w:rPr>
        <w:t xml:space="preserve">° </w:t>
      </w:r>
      <w:r w:rsidR="00BB7FA8">
        <w:rPr>
          <w:b/>
          <w:sz w:val="22"/>
          <w:szCs w:val="22"/>
        </w:rPr>
        <w:t>SEMESTRE</w:t>
      </w:r>
    </w:p>
    <w:p w14:paraId="6D463B99" w14:textId="24396CAD" w:rsidR="00C67314" w:rsidRDefault="00C67314" w:rsidP="00C67314">
      <w:pPr>
        <w:jc w:val="center"/>
        <w:rPr>
          <w:b/>
          <w:sz w:val="22"/>
          <w:szCs w:val="22"/>
        </w:rPr>
      </w:pPr>
      <w:r w:rsidRPr="00C67314">
        <w:rPr>
          <w:b/>
          <w:sz w:val="22"/>
          <w:szCs w:val="22"/>
        </w:rPr>
        <w:t xml:space="preserve">GLOSA </w:t>
      </w:r>
      <w:r w:rsidR="009E7333">
        <w:rPr>
          <w:b/>
          <w:sz w:val="22"/>
          <w:szCs w:val="22"/>
        </w:rPr>
        <w:t>0</w:t>
      </w:r>
      <w:r w:rsidR="00D949B6">
        <w:rPr>
          <w:b/>
          <w:sz w:val="22"/>
          <w:szCs w:val="22"/>
        </w:rPr>
        <w:t>6</w:t>
      </w:r>
      <w:r w:rsidR="009E7333">
        <w:rPr>
          <w:b/>
          <w:sz w:val="22"/>
          <w:szCs w:val="22"/>
        </w:rPr>
        <w:t xml:space="preserve"> DE LA LEY DE PRESUPUESTO </w:t>
      </w:r>
      <w:r w:rsidR="00CD5714">
        <w:rPr>
          <w:b/>
          <w:sz w:val="22"/>
          <w:szCs w:val="22"/>
        </w:rPr>
        <w:t>202</w:t>
      </w:r>
      <w:r w:rsidR="00D949B6">
        <w:rPr>
          <w:b/>
          <w:sz w:val="22"/>
          <w:szCs w:val="22"/>
        </w:rPr>
        <w:t>3</w:t>
      </w:r>
    </w:p>
    <w:p w14:paraId="035DB266" w14:textId="39B18C76" w:rsidR="00994EBA" w:rsidRDefault="00994EBA" w:rsidP="00C67314">
      <w:pPr>
        <w:jc w:val="center"/>
        <w:rPr>
          <w:b/>
          <w:sz w:val="22"/>
          <w:szCs w:val="22"/>
        </w:rPr>
      </w:pPr>
    </w:p>
    <w:p w14:paraId="3A6949D4" w14:textId="77777777" w:rsidR="00C67314" w:rsidRDefault="00C67314">
      <w:pPr>
        <w:rPr>
          <w:b/>
          <w:sz w:val="22"/>
          <w:szCs w:val="22"/>
        </w:rPr>
      </w:pPr>
    </w:p>
    <w:p w14:paraId="74421D8F" w14:textId="77777777" w:rsidR="00C67314" w:rsidRDefault="00C67314">
      <w:pPr>
        <w:rPr>
          <w:b/>
          <w:sz w:val="22"/>
          <w:szCs w:val="22"/>
        </w:rPr>
      </w:pPr>
    </w:p>
    <w:p w14:paraId="2774E518" w14:textId="77777777" w:rsidR="00162F40" w:rsidRPr="00C67314" w:rsidRDefault="00C67314" w:rsidP="00C67314">
      <w:pPr>
        <w:pStyle w:val="Prrafodelista"/>
        <w:numPr>
          <w:ilvl w:val="0"/>
          <w:numId w:val="15"/>
        </w:numPr>
        <w:ind w:left="284" w:hanging="284"/>
        <w:rPr>
          <w:b/>
          <w:sz w:val="22"/>
          <w:szCs w:val="22"/>
        </w:rPr>
      </w:pPr>
      <w:r>
        <w:rPr>
          <w:b/>
          <w:sz w:val="22"/>
          <w:szCs w:val="22"/>
        </w:rPr>
        <w:t>INTRODUCCIÓN</w:t>
      </w:r>
    </w:p>
    <w:p w14:paraId="4A85A428" w14:textId="77777777" w:rsidR="00A50264" w:rsidRPr="00A50264" w:rsidRDefault="00A50264">
      <w:pPr>
        <w:rPr>
          <w:sz w:val="22"/>
          <w:szCs w:val="22"/>
        </w:rPr>
      </w:pPr>
    </w:p>
    <w:p w14:paraId="03F77597" w14:textId="468470B0" w:rsidR="00A50264" w:rsidRDefault="00F84A80" w:rsidP="00A50264">
      <w:pPr>
        <w:jc w:val="both"/>
        <w:rPr>
          <w:sz w:val="22"/>
          <w:szCs w:val="22"/>
        </w:rPr>
      </w:pPr>
      <w:r w:rsidRPr="00A50264">
        <w:rPr>
          <w:sz w:val="22"/>
          <w:szCs w:val="22"/>
        </w:rPr>
        <w:t>De acuerdo con</w:t>
      </w:r>
      <w:r w:rsidR="00A50264" w:rsidRPr="00A50264">
        <w:rPr>
          <w:sz w:val="22"/>
          <w:szCs w:val="22"/>
        </w:rPr>
        <w:t xml:space="preserve"> la Ley de Tarifas DFL </w:t>
      </w:r>
      <w:r w:rsidR="00F118FE">
        <w:rPr>
          <w:sz w:val="22"/>
          <w:szCs w:val="22"/>
        </w:rPr>
        <w:t xml:space="preserve">MOP </w:t>
      </w:r>
      <w:r w:rsidR="00A50264" w:rsidRPr="00A50264">
        <w:rPr>
          <w:sz w:val="22"/>
          <w:szCs w:val="22"/>
        </w:rPr>
        <w:t>N°70/88, las tarifas de cada concesionaria tienen una vigencia de 5 años. Para determinar las tarifas que regirán para el quinquenio siguiente, tanto la empresa como la SISS abordan la realización de estudios tarifarios, los que cinco meses antes del término del período de vigencia deben intercambiarse ante notario. La empresa puede no realizar estudio</w:t>
      </w:r>
      <w:r w:rsidR="00D25C61">
        <w:rPr>
          <w:sz w:val="22"/>
          <w:szCs w:val="22"/>
        </w:rPr>
        <w:t>,</w:t>
      </w:r>
      <w:r w:rsidR="00A50264" w:rsidRPr="00A50264">
        <w:rPr>
          <w:sz w:val="22"/>
          <w:szCs w:val="22"/>
        </w:rPr>
        <w:t xml:space="preserve"> en cuyo caso prevalecen las tarifas determinadas por la SISS. De igual modo, por acuerdo entre las partes, pueden prorrogarse por un nuevo período las tarifas vigentes, en cuyo caso no se realizan estudios ni intercambios.</w:t>
      </w:r>
    </w:p>
    <w:p w14:paraId="4766DA47" w14:textId="77777777" w:rsidR="009E7333" w:rsidRDefault="009E7333" w:rsidP="00A50264">
      <w:pPr>
        <w:jc w:val="both"/>
        <w:rPr>
          <w:sz w:val="22"/>
          <w:szCs w:val="22"/>
        </w:rPr>
      </w:pPr>
    </w:p>
    <w:p w14:paraId="4FD0A704" w14:textId="48B913C6" w:rsidR="009E7333" w:rsidRPr="00A50264" w:rsidRDefault="009E7333" w:rsidP="00BB7FA8">
      <w:pPr>
        <w:autoSpaceDE w:val="0"/>
        <w:autoSpaceDN w:val="0"/>
        <w:adjustRightInd w:val="0"/>
        <w:jc w:val="both"/>
        <w:rPr>
          <w:sz w:val="22"/>
          <w:szCs w:val="22"/>
        </w:rPr>
      </w:pPr>
      <w:r>
        <w:rPr>
          <w:sz w:val="22"/>
          <w:szCs w:val="22"/>
        </w:rPr>
        <w:t xml:space="preserve">Adicionalmente, </w:t>
      </w:r>
      <w:r w:rsidR="00F118FE">
        <w:rPr>
          <w:sz w:val="22"/>
          <w:szCs w:val="22"/>
        </w:rPr>
        <w:t>e</w:t>
      </w:r>
      <w:r w:rsidRPr="009E7333">
        <w:rPr>
          <w:sz w:val="22"/>
          <w:szCs w:val="22"/>
        </w:rPr>
        <w:t xml:space="preserve">l artículo 12A </w:t>
      </w:r>
      <w:r>
        <w:rPr>
          <w:sz w:val="22"/>
          <w:szCs w:val="22"/>
        </w:rPr>
        <w:t>de la misma Ley</w:t>
      </w:r>
      <w:r w:rsidRPr="009E7333">
        <w:rPr>
          <w:sz w:val="22"/>
          <w:szCs w:val="22"/>
        </w:rPr>
        <w:t xml:space="preserve"> establece que: "</w:t>
      </w:r>
      <w:r w:rsidR="00BB7FA8" w:rsidRPr="00BB7FA8">
        <w:rPr>
          <w:sz w:val="22"/>
          <w:szCs w:val="22"/>
        </w:rPr>
        <w:t>Excepcionalmente y de común</w:t>
      </w:r>
      <w:r w:rsidR="00BB7FA8">
        <w:rPr>
          <w:sz w:val="22"/>
          <w:szCs w:val="22"/>
        </w:rPr>
        <w:t xml:space="preserve"> </w:t>
      </w:r>
      <w:r w:rsidR="00BB7FA8" w:rsidRPr="00BB7FA8">
        <w:rPr>
          <w:sz w:val="22"/>
          <w:szCs w:val="22"/>
        </w:rPr>
        <w:t>acuerdo, podrán modificarse las</w:t>
      </w:r>
      <w:r w:rsidR="00BB7FA8">
        <w:rPr>
          <w:sz w:val="22"/>
          <w:szCs w:val="22"/>
        </w:rPr>
        <w:t xml:space="preserve"> </w:t>
      </w:r>
      <w:r w:rsidR="00BB7FA8" w:rsidRPr="00BB7FA8">
        <w:rPr>
          <w:sz w:val="22"/>
          <w:szCs w:val="22"/>
        </w:rPr>
        <w:t>fórmulas tarifarias antes del término del período de su vigencia, cuando existan</w:t>
      </w:r>
      <w:r w:rsidR="00BB7FA8">
        <w:rPr>
          <w:sz w:val="22"/>
          <w:szCs w:val="22"/>
        </w:rPr>
        <w:t xml:space="preserve"> </w:t>
      </w:r>
      <w:r w:rsidR="00BB7FA8" w:rsidRPr="00BB7FA8">
        <w:rPr>
          <w:sz w:val="22"/>
          <w:szCs w:val="22"/>
        </w:rPr>
        <w:t>razones fundadas de cambios importantes en los supuestos hechos para su cálculo,</w:t>
      </w:r>
      <w:r w:rsidR="00BB7FA8">
        <w:rPr>
          <w:sz w:val="22"/>
          <w:szCs w:val="22"/>
        </w:rPr>
        <w:t xml:space="preserve"> </w:t>
      </w:r>
      <w:r w:rsidR="00BB7FA8" w:rsidRPr="00BB7FA8">
        <w:rPr>
          <w:sz w:val="22"/>
          <w:szCs w:val="22"/>
        </w:rPr>
        <w:t>en cuyo caso, las que se obtengan del nuevo estudio tendrán una duración</w:t>
      </w:r>
      <w:r w:rsidR="00BB7FA8">
        <w:rPr>
          <w:sz w:val="22"/>
          <w:szCs w:val="22"/>
        </w:rPr>
        <w:t xml:space="preserve"> </w:t>
      </w:r>
      <w:r w:rsidR="00BB7FA8" w:rsidRPr="00BB7FA8">
        <w:rPr>
          <w:sz w:val="22"/>
          <w:szCs w:val="22"/>
        </w:rPr>
        <w:t>de cinco años. Los acuerdos señalados deberán traducirse en decretos tarifarios,</w:t>
      </w:r>
      <w:r w:rsidR="00BB7FA8">
        <w:rPr>
          <w:sz w:val="22"/>
          <w:szCs w:val="22"/>
        </w:rPr>
        <w:t xml:space="preserve"> </w:t>
      </w:r>
      <w:r w:rsidR="00BB7FA8" w:rsidRPr="00BB7FA8">
        <w:rPr>
          <w:sz w:val="22"/>
          <w:szCs w:val="22"/>
        </w:rPr>
        <w:t>de conformidad con lo dispuesto en el artículo 2.</w:t>
      </w:r>
      <w:r w:rsidR="00BB7FA8">
        <w:rPr>
          <w:sz w:val="22"/>
          <w:szCs w:val="22"/>
        </w:rPr>
        <w:t xml:space="preserve"> </w:t>
      </w:r>
      <w:r w:rsidRPr="009E7333">
        <w:rPr>
          <w:sz w:val="22"/>
          <w:szCs w:val="22"/>
        </w:rPr>
        <w:t xml:space="preserve">En el caso que sea necesario determinar tarifas para nuevas prestaciones, o para componentes adicionales de una prestación, las tarifas que se determinen </w:t>
      </w:r>
      <w:r w:rsidR="00EA5CD4" w:rsidRPr="009E7333">
        <w:rPr>
          <w:sz w:val="22"/>
          <w:szCs w:val="22"/>
        </w:rPr>
        <w:t>de acuerdo con el</w:t>
      </w:r>
      <w:r w:rsidRPr="009E7333">
        <w:rPr>
          <w:sz w:val="22"/>
          <w:szCs w:val="22"/>
        </w:rPr>
        <w:t xml:space="preserve"> procedimiento señalado en esta ley podrán adicionarse a las fórmulas tarifarias a través de un decreto tarifario complementario y tendrán vigencia hasta el término del período en curso”.</w:t>
      </w:r>
    </w:p>
    <w:p w14:paraId="12A41A66" w14:textId="77777777" w:rsidR="00A50264" w:rsidRDefault="00A50264"/>
    <w:p w14:paraId="3C957BA5" w14:textId="4C6A7026" w:rsidR="00A50264" w:rsidRDefault="00A50264" w:rsidP="002F3116">
      <w:pPr>
        <w:pStyle w:val="Prrafodelista"/>
        <w:numPr>
          <w:ilvl w:val="0"/>
          <w:numId w:val="15"/>
        </w:numPr>
        <w:ind w:left="284" w:hanging="284"/>
        <w:jc w:val="both"/>
        <w:rPr>
          <w:b/>
          <w:sz w:val="22"/>
          <w:szCs w:val="22"/>
        </w:rPr>
      </w:pPr>
      <w:r>
        <w:rPr>
          <w:b/>
          <w:sz w:val="22"/>
          <w:szCs w:val="22"/>
        </w:rPr>
        <w:t>INTERCAMBIOS DE ESTUDIOS TARIFAR</w:t>
      </w:r>
      <w:r w:rsidR="00C707D7">
        <w:rPr>
          <w:b/>
          <w:sz w:val="22"/>
          <w:szCs w:val="22"/>
        </w:rPr>
        <w:t xml:space="preserve">IOS PROGRAMADOS </w:t>
      </w:r>
      <w:r w:rsidR="00F4663C">
        <w:rPr>
          <w:b/>
          <w:sz w:val="22"/>
          <w:szCs w:val="22"/>
        </w:rPr>
        <w:t xml:space="preserve">Y REALIZADOS </w:t>
      </w:r>
      <w:r w:rsidR="002F3116">
        <w:rPr>
          <w:b/>
          <w:sz w:val="22"/>
          <w:szCs w:val="22"/>
        </w:rPr>
        <w:t xml:space="preserve">PARA EL </w:t>
      </w:r>
      <w:r w:rsidR="00C707D7">
        <w:rPr>
          <w:b/>
          <w:sz w:val="22"/>
          <w:szCs w:val="22"/>
        </w:rPr>
        <w:t xml:space="preserve">AÑO </w:t>
      </w:r>
      <w:r w:rsidR="00CD5714">
        <w:rPr>
          <w:b/>
          <w:sz w:val="22"/>
          <w:szCs w:val="22"/>
        </w:rPr>
        <w:t>202</w:t>
      </w:r>
      <w:r w:rsidR="00D25C61">
        <w:rPr>
          <w:b/>
          <w:sz w:val="22"/>
          <w:szCs w:val="22"/>
        </w:rPr>
        <w:t>3</w:t>
      </w:r>
    </w:p>
    <w:p w14:paraId="5A2EED22" w14:textId="77777777" w:rsidR="00F4663C" w:rsidRDefault="00F4663C" w:rsidP="00A50264">
      <w:pPr>
        <w:jc w:val="both"/>
        <w:rPr>
          <w:sz w:val="22"/>
          <w:szCs w:val="22"/>
        </w:rPr>
      </w:pPr>
    </w:p>
    <w:p w14:paraId="3B5D2086" w14:textId="73533541" w:rsidR="00A50264" w:rsidRDefault="00A50264" w:rsidP="00A50264">
      <w:pPr>
        <w:jc w:val="both"/>
        <w:rPr>
          <w:sz w:val="22"/>
          <w:szCs w:val="22"/>
        </w:rPr>
      </w:pPr>
      <w:r>
        <w:rPr>
          <w:sz w:val="22"/>
          <w:szCs w:val="22"/>
        </w:rPr>
        <w:t xml:space="preserve">En virtud de las fechas de vigencias </w:t>
      </w:r>
      <w:r w:rsidR="00AE6C46">
        <w:rPr>
          <w:sz w:val="22"/>
          <w:szCs w:val="22"/>
        </w:rPr>
        <w:t xml:space="preserve">de los decretos tarifarios </w:t>
      </w:r>
      <w:r>
        <w:rPr>
          <w:sz w:val="22"/>
          <w:szCs w:val="22"/>
        </w:rPr>
        <w:t xml:space="preserve">de las concesiones sanitarias en operación, </w:t>
      </w:r>
      <w:r w:rsidR="00AE6C46">
        <w:rPr>
          <w:sz w:val="22"/>
          <w:szCs w:val="22"/>
        </w:rPr>
        <w:t>para</w:t>
      </w:r>
      <w:r w:rsidR="00C87B51">
        <w:rPr>
          <w:sz w:val="22"/>
          <w:szCs w:val="22"/>
        </w:rPr>
        <w:t xml:space="preserve"> el año </w:t>
      </w:r>
      <w:r w:rsidR="00F913BA">
        <w:rPr>
          <w:sz w:val="22"/>
          <w:szCs w:val="22"/>
        </w:rPr>
        <w:t>202</w:t>
      </w:r>
      <w:r w:rsidR="00D25C61">
        <w:rPr>
          <w:sz w:val="22"/>
          <w:szCs w:val="22"/>
        </w:rPr>
        <w:t>3</w:t>
      </w:r>
      <w:r w:rsidR="00F913BA">
        <w:rPr>
          <w:sz w:val="22"/>
          <w:szCs w:val="22"/>
        </w:rPr>
        <w:t xml:space="preserve"> </w:t>
      </w:r>
      <w:r w:rsidR="00AE6C46">
        <w:rPr>
          <w:sz w:val="22"/>
          <w:szCs w:val="22"/>
        </w:rPr>
        <w:t xml:space="preserve">se </w:t>
      </w:r>
      <w:r w:rsidR="00BB7FA8">
        <w:rPr>
          <w:sz w:val="22"/>
          <w:szCs w:val="22"/>
        </w:rPr>
        <w:t>debían p</w:t>
      </w:r>
      <w:r w:rsidR="00DB5DB4">
        <w:rPr>
          <w:sz w:val="22"/>
          <w:szCs w:val="22"/>
        </w:rPr>
        <w:t>rogramar</w:t>
      </w:r>
      <w:r w:rsidR="00AE6C46">
        <w:rPr>
          <w:sz w:val="22"/>
          <w:szCs w:val="22"/>
        </w:rPr>
        <w:t xml:space="preserve"> </w:t>
      </w:r>
      <w:r w:rsidR="002F3116">
        <w:rPr>
          <w:sz w:val="22"/>
          <w:szCs w:val="22"/>
        </w:rPr>
        <w:t>9</w:t>
      </w:r>
      <w:r>
        <w:rPr>
          <w:sz w:val="22"/>
          <w:szCs w:val="22"/>
        </w:rPr>
        <w:t xml:space="preserve"> intercambios de estudios </w:t>
      </w:r>
      <w:r w:rsidR="00AE6C46">
        <w:rPr>
          <w:sz w:val="22"/>
          <w:szCs w:val="22"/>
        </w:rPr>
        <w:t xml:space="preserve">tarifarios correspondientes a </w:t>
      </w:r>
      <w:r>
        <w:rPr>
          <w:sz w:val="22"/>
          <w:szCs w:val="22"/>
        </w:rPr>
        <w:t xml:space="preserve">las siguientes </w:t>
      </w:r>
      <w:r w:rsidR="00BB7FA8">
        <w:rPr>
          <w:sz w:val="22"/>
          <w:szCs w:val="22"/>
        </w:rPr>
        <w:t>concesiones:</w:t>
      </w:r>
    </w:p>
    <w:p w14:paraId="14D4B297" w14:textId="77777777" w:rsidR="002F3116" w:rsidRDefault="002F3116" w:rsidP="00A50264">
      <w:pPr>
        <w:jc w:val="both"/>
        <w:rPr>
          <w:sz w:val="22"/>
          <w:szCs w:val="22"/>
        </w:rPr>
      </w:pPr>
    </w:p>
    <w:tbl>
      <w:tblPr>
        <w:tblW w:w="9214" w:type="dxa"/>
        <w:tblCellMar>
          <w:left w:w="70" w:type="dxa"/>
          <w:right w:w="70" w:type="dxa"/>
        </w:tblCellMar>
        <w:tblLook w:val="04A0" w:firstRow="1" w:lastRow="0" w:firstColumn="1" w:lastColumn="0" w:noHBand="0" w:noVBand="1"/>
      </w:tblPr>
      <w:tblGrid>
        <w:gridCol w:w="9214"/>
      </w:tblGrid>
      <w:tr w:rsidR="002F3116" w:rsidRPr="002F3116" w14:paraId="19B5C0EB" w14:textId="77777777" w:rsidTr="002F3116">
        <w:trPr>
          <w:trHeight w:val="300"/>
        </w:trPr>
        <w:tc>
          <w:tcPr>
            <w:tcW w:w="9214" w:type="dxa"/>
            <w:shd w:val="clear" w:color="auto" w:fill="auto"/>
            <w:noWrap/>
            <w:vAlign w:val="center"/>
            <w:hideMark/>
          </w:tcPr>
          <w:p w14:paraId="354B02C3" w14:textId="77777777" w:rsidR="002F3116" w:rsidRPr="002F3116" w:rsidRDefault="002F3116" w:rsidP="002F3116">
            <w:pPr>
              <w:pStyle w:val="Prrafodelista"/>
              <w:numPr>
                <w:ilvl w:val="0"/>
                <w:numId w:val="27"/>
              </w:numPr>
              <w:rPr>
                <w:rFonts w:eastAsia="Times New Roman" w:cs="Calibri"/>
                <w:sz w:val="22"/>
                <w:szCs w:val="22"/>
                <w:lang w:val="es-US" w:eastAsia="es-US"/>
              </w:rPr>
            </w:pPr>
            <w:r w:rsidRPr="002F3116">
              <w:rPr>
                <w:rFonts w:eastAsia="Times New Roman" w:cs="Calibri"/>
                <w:sz w:val="22"/>
                <w:szCs w:val="22"/>
                <w:lang w:val="es-US" w:eastAsia="es-US"/>
              </w:rPr>
              <w:t>Aguas de Las Lilas S.A.</w:t>
            </w:r>
          </w:p>
        </w:tc>
      </w:tr>
      <w:tr w:rsidR="002F3116" w:rsidRPr="002F3116" w14:paraId="3851C6A8" w14:textId="77777777" w:rsidTr="002F3116">
        <w:trPr>
          <w:trHeight w:val="300"/>
        </w:trPr>
        <w:tc>
          <w:tcPr>
            <w:tcW w:w="9214" w:type="dxa"/>
            <w:shd w:val="clear" w:color="auto" w:fill="auto"/>
            <w:noWrap/>
            <w:vAlign w:val="center"/>
            <w:hideMark/>
          </w:tcPr>
          <w:p w14:paraId="6CB6B52F" w14:textId="77777777" w:rsidR="002F3116" w:rsidRPr="002F3116" w:rsidRDefault="002F3116" w:rsidP="002F3116">
            <w:pPr>
              <w:pStyle w:val="Prrafodelista"/>
              <w:numPr>
                <w:ilvl w:val="0"/>
                <w:numId w:val="27"/>
              </w:numPr>
              <w:rPr>
                <w:rFonts w:eastAsia="Times New Roman" w:cs="Calibri"/>
                <w:sz w:val="22"/>
                <w:szCs w:val="22"/>
                <w:lang w:val="es-US" w:eastAsia="es-US"/>
              </w:rPr>
            </w:pPr>
            <w:r w:rsidRPr="002F3116">
              <w:rPr>
                <w:rFonts w:eastAsia="Times New Roman" w:cs="Calibri"/>
                <w:sz w:val="22"/>
                <w:szCs w:val="22"/>
                <w:lang w:val="es-US" w:eastAsia="es-US"/>
              </w:rPr>
              <w:t>Comité de Agua Potable y Alcantarillado de Quepe</w:t>
            </w:r>
          </w:p>
        </w:tc>
      </w:tr>
      <w:tr w:rsidR="002F3116" w:rsidRPr="002F3116" w14:paraId="6F3655D1" w14:textId="77777777" w:rsidTr="002F3116">
        <w:trPr>
          <w:trHeight w:val="285"/>
        </w:trPr>
        <w:tc>
          <w:tcPr>
            <w:tcW w:w="9214" w:type="dxa"/>
            <w:shd w:val="clear" w:color="auto" w:fill="auto"/>
            <w:noWrap/>
            <w:vAlign w:val="center"/>
            <w:hideMark/>
          </w:tcPr>
          <w:p w14:paraId="343EFB2A" w14:textId="77777777" w:rsidR="002F3116" w:rsidRPr="002F3116" w:rsidRDefault="002F3116" w:rsidP="002F3116">
            <w:pPr>
              <w:pStyle w:val="Prrafodelista"/>
              <w:numPr>
                <w:ilvl w:val="0"/>
                <w:numId w:val="27"/>
              </w:numPr>
              <w:rPr>
                <w:rFonts w:eastAsia="Times New Roman" w:cs="Calibri"/>
                <w:color w:val="000000"/>
                <w:sz w:val="22"/>
                <w:szCs w:val="22"/>
                <w:lang w:val="es-US" w:eastAsia="es-US"/>
              </w:rPr>
            </w:pPr>
            <w:r w:rsidRPr="002F3116">
              <w:rPr>
                <w:rFonts w:eastAsia="Times New Roman" w:cs="Calibri"/>
                <w:color w:val="000000"/>
                <w:sz w:val="22"/>
                <w:szCs w:val="22"/>
                <w:lang w:val="es-US" w:eastAsia="es-US"/>
              </w:rPr>
              <w:t>Nuevo Sur Loteo Doña Carmen (Ex Aguas del Centro)</w:t>
            </w:r>
          </w:p>
        </w:tc>
      </w:tr>
      <w:tr w:rsidR="002F3116" w:rsidRPr="002F3116" w14:paraId="678D8D10" w14:textId="77777777" w:rsidTr="002F3116">
        <w:trPr>
          <w:trHeight w:val="300"/>
        </w:trPr>
        <w:tc>
          <w:tcPr>
            <w:tcW w:w="9214" w:type="dxa"/>
            <w:shd w:val="clear" w:color="auto" w:fill="auto"/>
            <w:noWrap/>
            <w:vAlign w:val="center"/>
            <w:hideMark/>
          </w:tcPr>
          <w:p w14:paraId="128731C8" w14:textId="77777777" w:rsidR="002F3116" w:rsidRPr="002F3116" w:rsidRDefault="002F3116" w:rsidP="002F3116">
            <w:pPr>
              <w:pStyle w:val="Prrafodelista"/>
              <w:numPr>
                <w:ilvl w:val="0"/>
                <w:numId w:val="27"/>
              </w:numPr>
              <w:rPr>
                <w:rFonts w:eastAsia="Times New Roman" w:cs="Calibri"/>
                <w:sz w:val="22"/>
                <w:szCs w:val="22"/>
                <w:lang w:val="es-US" w:eastAsia="es-US"/>
              </w:rPr>
            </w:pPr>
            <w:r w:rsidRPr="002F3116">
              <w:rPr>
                <w:rFonts w:eastAsia="Times New Roman" w:cs="Calibri"/>
                <w:sz w:val="22"/>
                <w:szCs w:val="22"/>
                <w:lang w:val="es-US" w:eastAsia="es-US"/>
              </w:rPr>
              <w:t>Empresa de Servicios Sanitarios Aguas de Colina S.A.</w:t>
            </w:r>
          </w:p>
        </w:tc>
      </w:tr>
      <w:tr w:rsidR="002F3116" w:rsidRPr="002F3116" w14:paraId="35DEC97D" w14:textId="77777777" w:rsidTr="002F3116">
        <w:trPr>
          <w:trHeight w:val="300"/>
        </w:trPr>
        <w:tc>
          <w:tcPr>
            <w:tcW w:w="9214" w:type="dxa"/>
            <w:shd w:val="clear" w:color="auto" w:fill="auto"/>
            <w:noWrap/>
            <w:vAlign w:val="center"/>
            <w:hideMark/>
          </w:tcPr>
          <w:p w14:paraId="3C697CA0" w14:textId="77777777" w:rsidR="002F3116" w:rsidRPr="002F3116" w:rsidRDefault="002F3116" w:rsidP="002F3116">
            <w:pPr>
              <w:pStyle w:val="Prrafodelista"/>
              <w:numPr>
                <w:ilvl w:val="0"/>
                <w:numId w:val="27"/>
              </w:numPr>
              <w:rPr>
                <w:rFonts w:eastAsia="Times New Roman" w:cs="Calibri"/>
                <w:sz w:val="22"/>
                <w:szCs w:val="22"/>
                <w:lang w:val="es-US" w:eastAsia="es-US"/>
              </w:rPr>
            </w:pPr>
            <w:r w:rsidRPr="002F3116">
              <w:rPr>
                <w:rFonts w:eastAsia="Times New Roman" w:cs="Calibri"/>
                <w:sz w:val="22"/>
                <w:szCs w:val="22"/>
                <w:lang w:val="es-US" w:eastAsia="es-US"/>
              </w:rPr>
              <w:t>Aguas Décima S.A.</w:t>
            </w:r>
          </w:p>
        </w:tc>
      </w:tr>
      <w:tr w:rsidR="002F3116" w:rsidRPr="002F3116" w14:paraId="5EF0A99B" w14:textId="77777777" w:rsidTr="002F3116">
        <w:trPr>
          <w:trHeight w:val="300"/>
        </w:trPr>
        <w:tc>
          <w:tcPr>
            <w:tcW w:w="9214" w:type="dxa"/>
            <w:shd w:val="clear" w:color="auto" w:fill="auto"/>
            <w:noWrap/>
            <w:vAlign w:val="center"/>
            <w:hideMark/>
          </w:tcPr>
          <w:p w14:paraId="7386702F" w14:textId="77777777" w:rsidR="002F3116" w:rsidRDefault="002F3116" w:rsidP="002F3116">
            <w:pPr>
              <w:pStyle w:val="Prrafodelista"/>
              <w:numPr>
                <w:ilvl w:val="0"/>
                <w:numId w:val="27"/>
              </w:numPr>
              <w:rPr>
                <w:rFonts w:eastAsia="Times New Roman" w:cs="Calibri"/>
                <w:sz w:val="22"/>
                <w:szCs w:val="22"/>
                <w:lang w:val="es-US" w:eastAsia="es-US"/>
              </w:rPr>
            </w:pPr>
            <w:r w:rsidRPr="002F3116">
              <w:rPr>
                <w:rFonts w:eastAsia="Times New Roman" w:cs="Calibri"/>
                <w:sz w:val="22"/>
                <w:szCs w:val="22"/>
                <w:lang w:val="es-US" w:eastAsia="es-US"/>
              </w:rPr>
              <w:t>Aguas Araucanía S.A. - Sectores El Carmen, San Francisco y Lomas del Carmen</w:t>
            </w:r>
          </w:p>
          <w:p w14:paraId="3EE47F33" w14:textId="431F1CF3" w:rsidR="00EC45B3" w:rsidRPr="002F3116" w:rsidRDefault="00EC45B3" w:rsidP="002F3116">
            <w:pPr>
              <w:pStyle w:val="Prrafodelista"/>
              <w:numPr>
                <w:ilvl w:val="0"/>
                <w:numId w:val="27"/>
              </w:numPr>
              <w:rPr>
                <w:rFonts w:eastAsia="Times New Roman" w:cs="Calibri"/>
                <w:sz w:val="22"/>
                <w:szCs w:val="22"/>
                <w:lang w:val="es-US" w:eastAsia="es-US"/>
              </w:rPr>
            </w:pPr>
            <w:r>
              <w:rPr>
                <w:rFonts w:eastAsia="Times New Roman" w:cs="Calibri"/>
                <w:sz w:val="22"/>
                <w:szCs w:val="22"/>
                <w:lang w:val="es-US" w:eastAsia="es-US"/>
              </w:rPr>
              <w:t>Inmobiliaria Norte Mar S.A., Loteo Rodelillo</w:t>
            </w:r>
          </w:p>
        </w:tc>
      </w:tr>
      <w:tr w:rsidR="002F3116" w:rsidRPr="002F3116" w14:paraId="254925A7" w14:textId="77777777" w:rsidTr="002F3116">
        <w:trPr>
          <w:trHeight w:val="300"/>
        </w:trPr>
        <w:tc>
          <w:tcPr>
            <w:tcW w:w="9214" w:type="dxa"/>
            <w:shd w:val="clear" w:color="auto" w:fill="auto"/>
            <w:noWrap/>
            <w:vAlign w:val="center"/>
            <w:hideMark/>
          </w:tcPr>
          <w:p w14:paraId="51A79698" w14:textId="77777777" w:rsidR="002F3116" w:rsidRPr="002F3116" w:rsidRDefault="002F3116" w:rsidP="002F3116">
            <w:pPr>
              <w:pStyle w:val="Prrafodelista"/>
              <w:numPr>
                <w:ilvl w:val="0"/>
                <w:numId w:val="27"/>
              </w:numPr>
              <w:rPr>
                <w:rFonts w:eastAsia="Times New Roman" w:cs="Calibri"/>
                <w:sz w:val="22"/>
                <w:szCs w:val="22"/>
                <w:lang w:val="es-US" w:eastAsia="es-US"/>
              </w:rPr>
            </w:pPr>
            <w:r w:rsidRPr="002F3116">
              <w:rPr>
                <w:rFonts w:eastAsia="Times New Roman" w:cs="Calibri"/>
                <w:sz w:val="22"/>
                <w:szCs w:val="22"/>
                <w:lang w:val="es-US" w:eastAsia="es-US"/>
              </w:rPr>
              <w:t>Sacyr Aguas Chacabuco S.A. (Sectores Colina y Ayres de Colina)</w:t>
            </w:r>
          </w:p>
        </w:tc>
      </w:tr>
      <w:tr w:rsidR="002F3116" w:rsidRPr="002F3116" w14:paraId="77916907" w14:textId="77777777" w:rsidTr="002F3116">
        <w:trPr>
          <w:trHeight w:val="300"/>
        </w:trPr>
        <w:tc>
          <w:tcPr>
            <w:tcW w:w="9214" w:type="dxa"/>
            <w:shd w:val="clear" w:color="auto" w:fill="auto"/>
            <w:noWrap/>
            <w:vAlign w:val="center"/>
            <w:hideMark/>
          </w:tcPr>
          <w:p w14:paraId="023648BF" w14:textId="77777777" w:rsidR="002F3116" w:rsidRPr="002F3116" w:rsidRDefault="002F3116" w:rsidP="002F3116">
            <w:pPr>
              <w:pStyle w:val="Prrafodelista"/>
              <w:numPr>
                <w:ilvl w:val="0"/>
                <w:numId w:val="27"/>
              </w:numPr>
              <w:rPr>
                <w:rFonts w:eastAsia="Times New Roman" w:cs="Calibri"/>
                <w:sz w:val="22"/>
                <w:szCs w:val="22"/>
                <w:lang w:val="es-US" w:eastAsia="es-US"/>
              </w:rPr>
            </w:pPr>
            <w:r w:rsidRPr="002F3116">
              <w:rPr>
                <w:rFonts w:eastAsia="Times New Roman" w:cs="Calibri"/>
                <w:sz w:val="22"/>
                <w:szCs w:val="22"/>
                <w:lang w:val="es-US" w:eastAsia="es-US"/>
              </w:rPr>
              <w:t>Sacyr Aguas Lampa S.A.</w:t>
            </w:r>
          </w:p>
        </w:tc>
      </w:tr>
      <w:tr w:rsidR="002F3116" w:rsidRPr="002F3116" w14:paraId="152FD27F" w14:textId="77777777" w:rsidTr="002F3116">
        <w:trPr>
          <w:trHeight w:val="600"/>
        </w:trPr>
        <w:tc>
          <w:tcPr>
            <w:tcW w:w="9214" w:type="dxa"/>
            <w:shd w:val="clear" w:color="auto" w:fill="auto"/>
            <w:vAlign w:val="center"/>
            <w:hideMark/>
          </w:tcPr>
          <w:p w14:paraId="207720BE" w14:textId="3C105445" w:rsidR="002F3116" w:rsidRPr="002F3116" w:rsidRDefault="002F3116" w:rsidP="002F3116">
            <w:pPr>
              <w:pStyle w:val="Prrafodelista"/>
              <w:numPr>
                <w:ilvl w:val="0"/>
                <w:numId w:val="27"/>
              </w:numPr>
              <w:rPr>
                <w:rFonts w:eastAsia="Times New Roman" w:cs="Calibri"/>
                <w:sz w:val="22"/>
                <w:szCs w:val="22"/>
                <w:lang w:val="es-US" w:eastAsia="es-US"/>
              </w:rPr>
            </w:pPr>
            <w:r w:rsidRPr="002F3116">
              <w:rPr>
                <w:rFonts w:eastAsia="Times New Roman" w:cs="Calibri"/>
                <w:sz w:val="22"/>
                <w:szCs w:val="22"/>
                <w:lang w:val="es-US" w:eastAsia="es-US"/>
              </w:rPr>
              <w:t>Sacyr Aguas Santiago S.A.-(Sectores Valle Escondido, Lo Barnechea, Pan de azúcar y ampliación Sectores B1,</w:t>
            </w:r>
            <w:r w:rsidR="00EA5CD4">
              <w:rPr>
                <w:rFonts w:eastAsia="Times New Roman" w:cs="Calibri"/>
                <w:sz w:val="22"/>
                <w:szCs w:val="22"/>
                <w:lang w:val="es-US" w:eastAsia="es-US"/>
              </w:rPr>
              <w:t xml:space="preserve"> </w:t>
            </w:r>
            <w:r w:rsidRPr="002F3116">
              <w:rPr>
                <w:rFonts w:eastAsia="Times New Roman" w:cs="Calibri"/>
                <w:sz w:val="22"/>
                <w:szCs w:val="22"/>
                <w:lang w:val="es-US" w:eastAsia="es-US"/>
              </w:rPr>
              <w:t xml:space="preserve">C y D, y Los </w:t>
            </w:r>
            <w:r w:rsidR="00EA5CD4">
              <w:rPr>
                <w:rFonts w:eastAsia="Times New Roman" w:cs="Calibri"/>
                <w:sz w:val="22"/>
                <w:szCs w:val="22"/>
                <w:lang w:val="es-US" w:eastAsia="es-US"/>
              </w:rPr>
              <w:t>Á</w:t>
            </w:r>
            <w:r w:rsidRPr="002F3116">
              <w:rPr>
                <w:rFonts w:eastAsia="Times New Roman" w:cs="Calibri"/>
                <w:sz w:val="22"/>
                <w:szCs w:val="22"/>
                <w:lang w:val="es-US" w:eastAsia="es-US"/>
              </w:rPr>
              <w:t>lamos)</w:t>
            </w:r>
          </w:p>
        </w:tc>
      </w:tr>
    </w:tbl>
    <w:p w14:paraId="6580582B" w14:textId="77777777" w:rsidR="002F3116" w:rsidRPr="002F3116" w:rsidRDefault="002F3116" w:rsidP="00A50264">
      <w:pPr>
        <w:jc w:val="both"/>
        <w:rPr>
          <w:sz w:val="22"/>
          <w:szCs w:val="22"/>
          <w:lang w:val="es-US"/>
        </w:rPr>
      </w:pPr>
    </w:p>
    <w:p w14:paraId="5A763DE5" w14:textId="49DC652D" w:rsidR="000D3692" w:rsidRDefault="002F3116" w:rsidP="000D3692">
      <w:pPr>
        <w:jc w:val="both"/>
        <w:rPr>
          <w:sz w:val="22"/>
          <w:szCs w:val="22"/>
        </w:rPr>
      </w:pPr>
      <w:r>
        <w:rPr>
          <w:sz w:val="22"/>
          <w:szCs w:val="22"/>
        </w:rPr>
        <w:t>Respecto a estos 9 intercambios, se destaca que tres de ellos no se</w:t>
      </w:r>
      <w:r w:rsidR="00BB7FA8">
        <w:rPr>
          <w:sz w:val="22"/>
          <w:szCs w:val="22"/>
        </w:rPr>
        <w:t xml:space="preserve"> deberán</w:t>
      </w:r>
      <w:r>
        <w:rPr>
          <w:sz w:val="22"/>
          <w:szCs w:val="22"/>
        </w:rPr>
        <w:t xml:space="preserve"> realizar</w:t>
      </w:r>
      <w:r w:rsidR="00BB7FA8">
        <w:rPr>
          <w:sz w:val="22"/>
          <w:szCs w:val="22"/>
        </w:rPr>
        <w:t xml:space="preserve"> </w:t>
      </w:r>
      <w:r>
        <w:rPr>
          <w:sz w:val="22"/>
          <w:szCs w:val="22"/>
        </w:rPr>
        <w:t>debido a pr</w:t>
      </w:r>
      <w:r w:rsidR="00BB7FA8">
        <w:rPr>
          <w:sz w:val="22"/>
          <w:szCs w:val="22"/>
        </w:rPr>
        <w:t>ó</w:t>
      </w:r>
      <w:r>
        <w:rPr>
          <w:sz w:val="22"/>
          <w:szCs w:val="22"/>
        </w:rPr>
        <w:t>rrogas de fórmulas tarifarios aprobadas por las siguientes resoluciones SISS:</w:t>
      </w:r>
    </w:p>
    <w:p w14:paraId="65D6172D" w14:textId="77777777" w:rsidR="002F3116" w:rsidRDefault="002F3116" w:rsidP="000D3692">
      <w:pPr>
        <w:jc w:val="both"/>
        <w:rPr>
          <w:sz w:val="22"/>
          <w:szCs w:val="22"/>
        </w:rPr>
      </w:pPr>
    </w:p>
    <w:p w14:paraId="09E8E6AD" w14:textId="77777777" w:rsidR="002F3116" w:rsidRDefault="002F3116" w:rsidP="000D3692">
      <w:pPr>
        <w:jc w:val="both"/>
        <w:rPr>
          <w:sz w:val="22"/>
          <w:szCs w:val="22"/>
        </w:rPr>
      </w:pPr>
    </w:p>
    <w:tbl>
      <w:tblPr>
        <w:tblW w:w="9354" w:type="dxa"/>
        <w:tblCellMar>
          <w:left w:w="70" w:type="dxa"/>
          <w:right w:w="70" w:type="dxa"/>
        </w:tblCellMar>
        <w:tblLook w:val="04A0" w:firstRow="1" w:lastRow="0" w:firstColumn="1" w:lastColumn="0" w:noHBand="0" w:noVBand="1"/>
      </w:tblPr>
      <w:tblGrid>
        <w:gridCol w:w="9214"/>
        <w:gridCol w:w="140"/>
      </w:tblGrid>
      <w:tr w:rsidR="002F3116" w:rsidRPr="002F3116" w14:paraId="6692666C" w14:textId="77777777" w:rsidTr="00BB7FA8">
        <w:trPr>
          <w:trHeight w:val="300"/>
        </w:trPr>
        <w:tc>
          <w:tcPr>
            <w:tcW w:w="9354" w:type="dxa"/>
            <w:gridSpan w:val="2"/>
            <w:shd w:val="clear" w:color="auto" w:fill="auto"/>
            <w:noWrap/>
            <w:vAlign w:val="center"/>
            <w:hideMark/>
          </w:tcPr>
          <w:p w14:paraId="2B3D37CC" w14:textId="72F2402A" w:rsidR="002F3116" w:rsidRPr="00EC45B3" w:rsidRDefault="002F3116" w:rsidP="00B424AF">
            <w:pPr>
              <w:pStyle w:val="Prrafodelista"/>
              <w:numPr>
                <w:ilvl w:val="0"/>
                <w:numId w:val="28"/>
              </w:numPr>
              <w:jc w:val="both"/>
              <w:rPr>
                <w:rFonts w:eastAsia="Times New Roman" w:cs="Calibri"/>
                <w:sz w:val="22"/>
                <w:szCs w:val="22"/>
                <w:lang w:val="es-US" w:eastAsia="es-US"/>
              </w:rPr>
            </w:pPr>
            <w:r w:rsidRPr="00EC45B3">
              <w:rPr>
                <w:rFonts w:eastAsia="Times New Roman" w:cs="Calibri"/>
                <w:sz w:val="22"/>
                <w:szCs w:val="22"/>
                <w:lang w:val="es-US" w:eastAsia="es-US"/>
              </w:rPr>
              <w:lastRenderedPageBreak/>
              <w:t>Comité de Agua Potable y Alcantarillado de Quepe: Resolución SISS N°2776 del 6 de octubre del 2022.</w:t>
            </w:r>
          </w:p>
        </w:tc>
      </w:tr>
      <w:tr w:rsidR="002F3116" w:rsidRPr="002F3116" w14:paraId="7F28E36E" w14:textId="77777777" w:rsidTr="00BB7FA8">
        <w:trPr>
          <w:trHeight w:val="285"/>
        </w:trPr>
        <w:tc>
          <w:tcPr>
            <w:tcW w:w="9354" w:type="dxa"/>
            <w:gridSpan w:val="2"/>
            <w:shd w:val="clear" w:color="auto" w:fill="auto"/>
            <w:noWrap/>
            <w:vAlign w:val="center"/>
            <w:hideMark/>
          </w:tcPr>
          <w:p w14:paraId="19702ADB" w14:textId="5F2DF739" w:rsidR="002F3116" w:rsidRPr="00EC45B3" w:rsidRDefault="002F3116" w:rsidP="00B424AF">
            <w:pPr>
              <w:pStyle w:val="Prrafodelista"/>
              <w:numPr>
                <w:ilvl w:val="0"/>
                <w:numId w:val="28"/>
              </w:numPr>
              <w:jc w:val="both"/>
              <w:rPr>
                <w:rFonts w:eastAsia="Times New Roman" w:cs="Calibri"/>
                <w:color w:val="000000"/>
                <w:sz w:val="22"/>
                <w:szCs w:val="22"/>
                <w:lang w:val="es-US" w:eastAsia="es-US"/>
              </w:rPr>
            </w:pPr>
            <w:r w:rsidRPr="00EC45B3">
              <w:rPr>
                <w:rFonts w:eastAsia="Times New Roman" w:cs="Calibri"/>
                <w:color w:val="000000"/>
                <w:sz w:val="22"/>
                <w:szCs w:val="22"/>
                <w:lang w:val="es-US" w:eastAsia="es-US"/>
              </w:rPr>
              <w:t>Nuevo Sur Loteo Doña Carmen (Ex Aguas del Centro)</w:t>
            </w:r>
            <w:r w:rsidR="00BB7FA8" w:rsidRPr="00EC45B3">
              <w:rPr>
                <w:rFonts w:eastAsia="Times New Roman" w:cs="Calibri"/>
                <w:color w:val="000000"/>
                <w:sz w:val="22"/>
                <w:szCs w:val="22"/>
                <w:lang w:val="es-US" w:eastAsia="es-US"/>
              </w:rPr>
              <w:t xml:space="preserve">: </w:t>
            </w:r>
            <w:r w:rsidR="00BB7FA8" w:rsidRPr="00EC45B3">
              <w:rPr>
                <w:rFonts w:eastAsia="Times New Roman" w:cs="Calibri"/>
                <w:sz w:val="22"/>
                <w:szCs w:val="22"/>
                <w:lang w:val="es-US" w:eastAsia="es-US"/>
              </w:rPr>
              <w:t>Resolución SISS N°3425 del 30 de diciembre del 2022.</w:t>
            </w:r>
          </w:p>
        </w:tc>
      </w:tr>
      <w:tr w:rsidR="002F3116" w:rsidRPr="002F3116" w14:paraId="54B8AEC9" w14:textId="77777777" w:rsidTr="00BB7FA8">
        <w:trPr>
          <w:trHeight w:val="300"/>
        </w:trPr>
        <w:tc>
          <w:tcPr>
            <w:tcW w:w="9354" w:type="dxa"/>
            <w:gridSpan w:val="2"/>
            <w:shd w:val="clear" w:color="auto" w:fill="auto"/>
            <w:noWrap/>
            <w:vAlign w:val="center"/>
            <w:hideMark/>
          </w:tcPr>
          <w:p w14:paraId="316D61ED" w14:textId="5EB2A6C0" w:rsidR="002F3116" w:rsidRPr="00EC45B3" w:rsidRDefault="002F3116" w:rsidP="00B424AF">
            <w:pPr>
              <w:pStyle w:val="Prrafodelista"/>
              <w:numPr>
                <w:ilvl w:val="0"/>
                <w:numId w:val="28"/>
              </w:numPr>
              <w:jc w:val="both"/>
              <w:rPr>
                <w:rFonts w:eastAsia="Times New Roman" w:cs="Calibri"/>
                <w:sz w:val="22"/>
                <w:szCs w:val="22"/>
                <w:lang w:val="es-US" w:eastAsia="es-US"/>
              </w:rPr>
            </w:pPr>
            <w:r w:rsidRPr="00EC45B3">
              <w:rPr>
                <w:rFonts w:eastAsia="Times New Roman" w:cs="Calibri"/>
                <w:sz w:val="22"/>
                <w:szCs w:val="22"/>
                <w:lang w:val="es-US" w:eastAsia="es-US"/>
              </w:rPr>
              <w:t xml:space="preserve">Aguas Décima </w:t>
            </w:r>
            <w:r w:rsidR="00BB7FA8" w:rsidRPr="00EC45B3">
              <w:rPr>
                <w:rFonts w:eastAsia="Times New Roman" w:cs="Calibri"/>
                <w:sz w:val="22"/>
                <w:szCs w:val="22"/>
                <w:lang w:val="es-US" w:eastAsia="es-US"/>
              </w:rPr>
              <w:t>S.A.</w:t>
            </w:r>
            <w:r w:rsidR="00BB7FA8" w:rsidRPr="00EC45B3">
              <w:rPr>
                <w:rFonts w:eastAsia="Times New Roman" w:cs="Calibri"/>
                <w:color w:val="000000"/>
                <w:sz w:val="22"/>
                <w:szCs w:val="22"/>
                <w:lang w:val="es-US" w:eastAsia="es-US"/>
              </w:rPr>
              <w:t xml:space="preserve">: </w:t>
            </w:r>
            <w:r w:rsidR="00BB7FA8" w:rsidRPr="00EC45B3">
              <w:rPr>
                <w:rFonts w:eastAsia="Times New Roman" w:cs="Calibri"/>
                <w:sz w:val="22"/>
                <w:szCs w:val="22"/>
                <w:lang w:val="es-US" w:eastAsia="es-US"/>
              </w:rPr>
              <w:t>Resolución SISS N°473 del 14 de marzo del 2023.</w:t>
            </w:r>
          </w:p>
          <w:p w14:paraId="58502A95" w14:textId="77777777" w:rsidR="00BB7FA8" w:rsidRPr="00EC45B3" w:rsidRDefault="00BB7FA8" w:rsidP="00B424AF">
            <w:pPr>
              <w:jc w:val="both"/>
              <w:rPr>
                <w:rFonts w:eastAsia="Times New Roman" w:cs="Calibri"/>
                <w:sz w:val="22"/>
                <w:szCs w:val="22"/>
                <w:lang w:val="es-US" w:eastAsia="es-US"/>
              </w:rPr>
            </w:pPr>
          </w:p>
          <w:p w14:paraId="74F3A71F" w14:textId="2FACFB50" w:rsidR="00BB7FA8" w:rsidRPr="00EC45B3" w:rsidRDefault="00BB7FA8" w:rsidP="00B424AF">
            <w:pPr>
              <w:jc w:val="both"/>
              <w:rPr>
                <w:rFonts w:eastAsia="Times New Roman" w:cs="Calibri"/>
                <w:sz w:val="22"/>
                <w:szCs w:val="22"/>
                <w:lang w:val="es-US" w:eastAsia="es-US"/>
              </w:rPr>
            </w:pPr>
            <w:r w:rsidRPr="00EC45B3">
              <w:rPr>
                <w:rFonts w:eastAsia="Times New Roman" w:cs="Calibri"/>
                <w:sz w:val="22"/>
                <w:szCs w:val="22"/>
                <w:lang w:val="es-US" w:eastAsia="es-US"/>
              </w:rPr>
              <w:t>En virtud de lo anterior, para el año 2023 se tienen programados</w:t>
            </w:r>
            <w:r w:rsidR="00F4663C" w:rsidRPr="00EC45B3">
              <w:rPr>
                <w:rFonts w:eastAsia="Times New Roman" w:cs="Calibri"/>
                <w:sz w:val="22"/>
                <w:szCs w:val="22"/>
                <w:lang w:val="es-US" w:eastAsia="es-US"/>
              </w:rPr>
              <w:t xml:space="preserve"> y se han realizado</w:t>
            </w:r>
            <w:r w:rsidRPr="00EC45B3">
              <w:rPr>
                <w:rFonts w:eastAsia="Times New Roman" w:cs="Calibri"/>
                <w:sz w:val="22"/>
                <w:szCs w:val="22"/>
                <w:lang w:val="es-US" w:eastAsia="es-US"/>
              </w:rPr>
              <w:t xml:space="preserve"> los siguientes intercambios por semestre:</w:t>
            </w:r>
          </w:p>
          <w:p w14:paraId="5ABD682F" w14:textId="77777777" w:rsidR="00BB7FA8" w:rsidRPr="00EC45B3" w:rsidRDefault="00BB7FA8" w:rsidP="00B424AF">
            <w:pPr>
              <w:jc w:val="both"/>
              <w:rPr>
                <w:rFonts w:eastAsia="Times New Roman" w:cs="Calibri"/>
                <w:sz w:val="22"/>
                <w:szCs w:val="22"/>
                <w:lang w:val="es-US" w:eastAsia="es-US"/>
              </w:rPr>
            </w:pPr>
          </w:p>
          <w:p w14:paraId="7A1C16B3" w14:textId="2C6EEEA7" w:rsidR="00BB7FA8" w:rsidRPr="00EC45B3" w:rsidRDefault="00BB7FA8" w:rsidP="00B424AF">
            <w:pPr>
              <w:jc w:val="both"/>
              <w:rPr>
                <w:rFonts w:eastAsia="Times New Roman" w:cs="Calibri"/>
                <w:b/>
                <w:bCs/>
                <w:sz w:val="22"/>
                <w:szCs w:val="22"/>
                <w:u w:val="single"/>
                <w:lang w:val="es-US" w:eastAsia="es-US"/>
              </w:rPr>
            </w:pPr>
            <w:r w:rsidRPr="00EC45B3">
              <w:rPr>
                <w:rFonts w:eastAsia="Times New Roman" w:cs="Calibri"/>
                <w:b/>
                <w:bCs/>
                <w:sz w:val="22"/>
                <w:szCs w:val="22"/>
                <w:u w:val="single"/>
                <w:lang w:val="es-US" w:eastAsia="es-US"/>
              </w:rPr>
              <w:t>1er semestre del año 2023</w:t>
            </w:r>
            <w:r w:rsidR="00EC45B3">
              <w:rPr>
                <w:rFonts w:eastAsia="Times New Roman" w:cs="Calibri"/>
                <w:b/>
                <w:bCs/>
                <w:sz w:val="22"/>
                <w:szCs w:val="22"/>
                <w:u w:val="single"/>
                <w:lang w:val="es-US" w:eastAsia="es-US"/>
              </w:rPr>
              <w:t xml:space="preserve"> (intercambios realizados):</w:t>
            </w:r>
          </w:p>
          <w:p w14:paraId="682D75F9" w14:textId="77777777" w:rsidR="00BB7FA8" w:rsidRPr="00EC45B3" w:rsidRDefault="00BB7FA8" w:rsidP="00B424AF">
            <w:pPr>
              <w:jc w:val="both"/>
              <w:rPr>
                <w:rFonts w:eastAsia="Times New Roman" w:cs="Calibri"/>
                <w:sz w:val="22"/>
                <w:szCs w:val="22"/>
                <w:lang w:val="es-US" w:eastAsia="es-US"/>
              </w:rPr>
            </w:pPr>
          </w:p>
          <w:tbl>
            <w:tblPr>
              <w:tblW w:w="9214" w:type="dxa"/>
              <w:tblCellMar>
                <w:left w:w="70" w:type="dxa"/>
                <w:right w:w="70" w:type="dxa"/>
              </w:tblCellMar>
              <w:tblLook w:val="04A0" w:firstRow="1" w:lastRow="0" w:firstColumn="1" w:lastColumn="0" w:noHBand="0" w:noVBand="1"/>
            </w:tblPr>
            <w:tblGrid>
              <w:gridCol w:w="9214"/>
            </w:tblGrid>
            <w:tr w:rsidR="00BB7FA8" w:rsidRPr="00EC45B3" w14:paraId="5B3CC19A" w14:textId="77777777" w:rsidTr="00423DFB">
              <w:trPr>
                <w:trHeight w:val="300"/>
              </w:trPr>
              <w:tc>
                <w:tcPr>
                  <w:tcW w:w="9214" w:type="dxa"/>
                  <w:shd w:val="clear" w:color="auto" w:fill="auto"/>
                  <w:noWrap/>
                  <w:vAlign w:val="center"/>
                  <w:hideMark/>
                </w:tcPr>
                <w:p w14:paraId="63AC1209" w14:textId="34AE3AA5" w:rsidR="00BB7FA8" w:rsidRPr="00EC45B3" w:rsidRDefault="00BB7FA8" w:rsidP="00B424AF">
                  <w:pPr>
                    <w:pStyle w:val="Prrafodelista"/>
                    <w:numPr>
                      <w:ilvl w:val="0"/>
                      <w:numId w:val="30"/>
                    </w:numPr>
                    <w:jc w:val="both"/>
                    <w:rPr>
                      <w:rFonts w:eastAsia="Times New Roman" w:cs="Calibri"/>
                      <w:sz w:val="22"/>
                      <w:szCs w:val="22"/>
                      <w:lang w:val="es-US" w:eastAsia="es-US"/>
                    </w:rPr>
                  </w:pPr>
                  <w:r w:rsidRPr="00EC45B3">
                    <w:rPr>
                      <w:rFonts w:eastAsia="Times New Roman" w:cs="Calibri"/>
                      <w:sz w:val="22"/>
                      <w:szCs w:val="22"/>
                      <w:lang w:val="es-US" w:eastAsia="es-US"/>
                    </w:rPr>
                    <w:t>Aguas de Las Lilas S.A.</w:t>
                  </w:r>
                  <w:r w:rsidR="00EC45B3" w:rsidRPr="00EC45B3">
                    <w:rPr>
                      <w:rFonts w:eastAsia="Times New Roman" w:cs="Calibri"/>
                      <w:sz w:val="22"/>
                      <w:szCs w:val="22"/>
                      <w:lang w:val="es-US" w:eastAsia="es-US"/>
                    </w:rPr>
                    <w:t xml:space="preserve"> (Realizado el 10 de febrero del 2023)</w:t>
                  </w:r>
                </w:p>
              </w:tc>
            </w:tr>
          </w:tbl>
          <w:p w14:paraId="18C66F86" w14:textId="77777777" w:rsidR="00BB7FA8" w:rsidRPr="00EC45B3" w:rsidRDefault="00BB7FA8" w:rsidP="00B424AF">
            <w:pPr>
              <w:jc w:val="both"/>
              <w:rPr>
                <w:rFonts w:eastAsia="Times New Roman" w:cs="Calibri"/>
                <w:sz w:val="22"/>
                <w:szCs w:val="22"/>
                <w:lang w:val="es-US" w:eastAsia="es-US"/>
              </w:rPr>
            </w:pPr>
          </w:p>
          <w:p w14:paraId="3E5D83E9" w14:textId="6F6DA7DD" w:rsidR="00BB7FA8" w:rsidRPr="00EC45B3" w:rsidRDefault="00BB7FA8" w:rsidP="00B424AF">
            <w:pPr>
              <w:jc w:val="both"/>
              <w:rPr>
                <w:rFonts w:eastAsia="Times New Roman" w:cs="Calibri"/>
                <w:b/>
                <w:bCs/>
                <w:sz w:val="22"/>
                <w:szCs w:val="22"/>
                <w:u w:val="single"/>
                <w:lang w:val="es-US" w:eastAsia="es-US"/>
              </w:rPr>
            </w:pPr>
            <w:r w:rsidRPr="00EC45B3">
              <w:rPr>
                <w:rFonts w:eastAsia="Times New Roman" w:cs="Calibri"/>
                <w:b/>
                <w:bCs/>
                <w:sz w:val="22"/>
                <w:szCs w:val="22"/>
                <w:u w:val="single"/>
                <w:lang w:val="es-US" w:eastAsia="es-US"/>
              </w:rPr>
              <w:t>2do semestre del año 2023</w:t>
            </w:r>
            <w:r w:rsidR="00EC45B3">
              <w:rPr>
                <w:rFonts w:eastAsia="Times New Roman" w:cs="Calibri"/>
                <w:b/>
                <w:bCs/>
                <w:sz w:val="22"/>
                <w:szCs w:val="22"/>
                <w:u w:val="single"/>
                <w:lang w:val="es-US" w:eastAsia="es-US"/>
              </w:rPr>
              <w:t xml:space="preserve"> (intercambios programados):</w:t>
            </w:r>
          </w:p>
          <w:p w14:paraId="5269620F" w14:textId="77777777" w:rsidR="00BB7FA8" w:rsidRPr="00EC45B3" w:rsidRDefault="00BB7FA8" w:rsidP="00B424AF">
            <w:pPr>
              <w:jc w:val="both"/>
              <w:rPr>
                <w:rFonts w:eastAsia="Times New Roman" w:cs="Calibri"/>
                <w:sz w:val="22"/>
                <w:szCs w:val="22"/>
                <w:lang w:val="es-US" w:eastAsia="es-US"/>
              </w:rPr>
            </w:pPr>
          </w:p>
          <w:p w14:paraId="07E0C380" w14:textId="249A66E0" w:rsidR="00BB7FA8" w:rsidRPr="00EC45B3" w:rsidRDefault="00BB7FA8" w:rsidP="00B424AF">
            <w:pPr>
              <w:jc w:val="both"/>
              <w:rPr>
                <w:rFonts w:eastAsia="Times New Roman" w:cs="Calibri"/>
                <w:sz w:val="22"/>
                <w:szCs w:val="22"/>
                <w:lang w:val="es-US" w:eastAsia="es-US"/>
              </w:rPr>
            </w:pPr>
          </w:p>
        </w:tc>
      </w:tr>
      <w:tr w:rsidR="00BB7FA8" w:rsidRPr="002F3116" w14:paraId="1CF1B799" w14:textId="77777777" w:rsidTr="00BB7FA8">
        <w:trPr>
          <w:gridAfter w:val="1"/>
          <w:wAfter w:w="140" w:type="dxa"/>
          <w:trHeight w:val="300"/>
        </w:trPr>
        <w:tc>
          <w:tcPr>
            <w:tcW w:w="9214" w:type="dxa"/>
            <w:shd w:val="clear" w:color="auto" w:fill="auto"/>
            <w:noWrap/>
            <w:vAlign w:val="center"/>
            <w:hideMark/>
          </w:tcPr>
          <w:p w14:paraId="0425105F" w14:textId="77777777" w:rsidR="00BB7FA8" w:rsidRPr="00EC45B3" w:rsidRDefault="00BB7FA8" w:rsidP="00BB7FA8">
            <w:pPr>
              <w:pStyle w:val="Prrafodelista"/>
              <w:numPr>
                <w:ilvl w:val="0"/>
                <w:numId w:val="31"/>
              </w:numPr>
              <w:rPr>
                <w:rFonts w:eastAsia="Times New Roman" w:cs="Calibri"/>
                <w:sz w:val="22"/>
                <w:szCs w:val="22"/>
                <w:lang w:val="es-US" w:eastAsia="es-US"/>
              </w:rPr>
            </w:pPr>
            <w:r w:rsidRPr="00EC45B3">
              <w:rPr>
                <w:rFonts w:eastAsia="Times New Roman" w:cs="Calibri"/>
                <w:sz w:val="22"/>
                <w:szCs w:val="22"/>
                <w:lang w:val="es-US" w:eastAsia="es-US"/>
              </w:rPr>
              <w:t>Empresa de Servicios Sanitarios Aguas de Colina S.A.</w:t>
            </w:r>
          </w:p>
        </w:tc>
      </w:tr>
      <w:tr w:rsidR="00BB7FA8" w:rsidRPr="002F3116" w14:paraId="55B2AC4E" w14:textId="77777777" w:rsidTr="00BB7FA8">
        <w:trPr>
          <w:gridAfter w:val="1"/>
          <w:wAfter w:w="140" w:type="dxa"/>
          <w:trHeight w:val="300"/>
        </w:trPr>
        <w:tc>
          <w:tcPr>
            <w:tcW w:w="9214" w:type="dxa"/>
            <w:shd w:val="clear" w:color="auto" w:fill="auto"/>
            <w:noWrap/>
            <w:vAlign w:val="center"/>
            <w:hideMark/>
          </w:tcPr>
          <w:p w14:paraId="6891D852" w14:textId="77777777" w:rsidR="00BB7FA8" w:rsidRDefault="00BB7FA8" w:rsidP="00BB7FA8">
            <w:pPr>
              <w:pStyle w:val="Prrafodelista"/>
              <w:numPr>
                <w:ilvl w:val="0"/>
                <w:numId w:val="31"/>
              </w:numPr>
              <w:rPr>
                <w:rFonts w:eastAsia="Times New Roman" w:cs="Calibri"/>
                <w:sz w:val="22"/>
                <w:szCs w:val="22"/>
                <w:lang w:val="es-US" w:eastAsia="es-US"/>
              </w:rPr>
            </w:pPr>
            <w:r w:rsidRPr="00EC45B3">
              <w:rPr>
                <w:rFonts w:eastAsia="Times New Roman" w:cs="Calibri"/>
                <w:sz w:val="22"/>
                <w:szCs w:val="22"/>
                <w:lang w:val="es-US" w:eastAsia="es-US"/>
              </w:rPr>
              <w:t>Aguas Araucanía S.A. - Sectores El Carmen, San Francisco y Lomas del Carmen</w:t>
            </w:r>
          </w:p>
          <w:p w14:paraId="6D078CD5" w14:textId="3E24AC6A" w:rsidR="00EC45B3" w:rsidRPr="00EC45B3" w:rsidRDefault="00EC45B3" w:rsidP="00BB7FA8">
            <w:pPr>
              <w:pStyle w:val="Prrafodelista"/>
              <w:numPr>
                <w:ilvl w:val="0"/>
                <w:numId w:val="31"/>
              </w:numPr>
              <w:rPr>
                <w:rFonts w:eastAsia="Times New Roman" w:cs="Calibri"/>
                <w:sz w:val="22"/>
                <w:szCs w:val="22"/>
                <w:lang w:val="es-US" w:eastAsia="es-US"/>
              </w:rPr>
            </w:pPr>
            <w:r>
              <w:rPr>
                <w:rFonts w:eastAsia="Times New Roman" w:cs="Calibri"/>
                <w:sz w:val="22"/>
                <w:szCs w:val="22"/>
                <w:lang w:val="es-US" w:eastAsia="es-US"/>
              </w:rPr>
              <w:t>Inmobiliaria Norte Mar S.A., Loteo Rodelillo</w:t>
            </w:r>
          </w:p>
        </w:tc>
      </w:tr>
      <w:tr w:rsidR="00BB7FA8" w:rsidRPr="002F3116" w14:paraId="219B9189" w14:textId="77777777" w:rsidTr="00BB7FA8">
        <w:trPr>
          <w:gridAfter w:val="1"/>
          <w:wAfter w:w="140" w:type="dxa"/>
          <w:trHeight w:val="300"/>
        </w:trPr>
        <w:tc>
          <w:tcPr>
            <w:tcW w:w="9214" w:type="dxa"/>
            <w:shd w:val="clear" w:color="auto" w:fill="auto"/>
            <w:noWrap/>
            <w:vAlign w:val="center"/>
            <w:hideMark/>
          </w:tcPr>
          <w:p w14:paraId="42891FF3" w14:textId="77777777" w:rsidR="00BB7FA8" w:rsidRPr="00EC45B3" w:rsidRDefault="00BB7FA8" w:rsidP="00BB7FA8">
            <w:pPr>
              <w:pStyle w:val="Prrafodelista"/>
              <w:numPr>
                <w:ilvl w:val="0"/>
                <w:numId w:val="31"/>
              </w:numPr>
              <w:rPr>
                <w:rFonts w:eastAsia="Times New Roman" w:cs="Calibri"/>
                <w:sz w:val="22"/>
                <w:szCs w:val="22"/>
                <w:lang w:val="es-US" w:eastAsia="es-US"/>
              </w:rPr>
            </w:pPr>
            <w:r w:rsidRPr="00EC45B3">
              <w:rPr>
                <w:rFonts w:eastAsia="Times New Roman" w:cs="Calibri"/>
                <w:sz w:val="22"/>
                <w:szCs w:val="22"/>
                <w:lang w:val="es-US" w:eastAsia="es-US"/>
              </w:rPr>
              <w:t>Sacyr Aguas Chacabuco S.A. (Sectores Colina y Ayres de Colina)</w:t>
            </w:r>
          </w:p>
        </w:tc>
      </w:tr>
      <w:tr w:rsidR="00BB7FA8" w:rsidRPr="002F3116" w14:paraId="5150483B" w14:textId="77777777" w:rsidTr="00EC45B3">
        <w:trPr>
          <w:gridAfter w:val="1"/>
          <w:wAfter w:w="140" w:type="dxa"/>
          <w:trHeight w:val="70"/>
        </w:trPr>
        <w:tc>
          <w:tcPr>
            <w:tcW w:w="9214" w:type="dxa"/>
            <w:shd w:val="clear" w:color="auto" w:fill="auto"/>
            <w:noWrap/>
            <w:vAlign w:val="center"/>
            <w:hideMark/>
          </w:tcPr>
          <w:p w14:paraId="682AE998" w14:textId="77777777" w:rsidR="00BB7FA8" w:rsidRPr="00EC45B3" w:rsidRDefault="00BB7FA8" w:rsidP="00BB7FA8">
            <w:pPr>
              <w:pStyle w:val="Prrafodelista"/>
              <w:numPr>
                <w:ilvl w:val="0"/>
                <w:numId w:val="31"/>
              </w:numPr>
              <w:rPr>
                <w:rFonts w:eastAsia="Times New Roman" w:cs="Calibri"/>
                <w:sz w:val="22"/>
                <w:szCs w:val="22"/>
                <w:lang w:val="es-US" w:eastAsia="es-US"/>
              </w:rPr>
            </w:pPr>
            <w:r w:rsidRPr="00EC45B3">
              <w:rPr>
                <w:rFonts w:eastAsia="Times New Roman" w:cs="Calibri"/>
                <w:sz w:val="22"/>
                <w:szCs w:val="22"/>
                <w:lang w:val="es-US" w:eastAsia="es-US"/>
              </w:rPr>
              <w:t>Sacyr Aguas Lampa S.A.</w:t>
            </w:r>
          </w:p>
        </w:tc>
      </w:tr>
      <w:tr w:rsidR="00BB7FA8" w:rsidRPr="002F3116" w14:paraId="7FBFA07A" w14:textId="77777777" w:rsidTr="00BB7FA8">
        <w:trPr>
          <w:gridAfter w:val="1"/>
          <w:wAfter w:w="140" w:type="dxa"/>
          <w:trHeight w:val="600"/>
        </w:trPr>
        <w:tc>
          <w:tcPr>
            <w:tcW w:w="9214" w:type="dxa"/>
            <w:shd w:val="clear" w:color="auto" w:fill="auto"/>
            <w:vAlign w:val="center"/>
            <w:hideMark/>
          </w:tcPr>
          <w:p w14:paraId="0FEFDB60" w14:textId="77777777" w:rsidR="00BB7FA8" w:rsidRPr="00EC45B3" w:rsidRDefault="00BB7FA8" w:rsidP="00BB7FA8">
            <w:pPr>
              <w:pStyle w:val="Prrafodelista"/>
              <w:numPr>
                <w:ilvl w:val="0"/>
                <w:numId w:val="31"/>
              </w:numPr>
              <w:rPr>
                <w:rFonts w:eastAsia="Times New Roman" w:cs="Calibri"/>
                <w:sz w:val="22"/>
                <w:szCs w:val="22"/>
                <w:lang w:val="es-US" w:eastAsia="es-US"/>
              </w:rPr>
            </w:pPr>
            <w:r w:rsidRPr="00EC45B3">
              <w:rPr>
                <w:rFonts w:eastAsia="Times New Roman" w:cs="Calibri"/>
                <w:sz w:val="22"/>
                <w:szCs w:val="22"/>
                <w:lang w:val="es-US" w:eastAsia="es-US"/>
              </w:rPr>
              <w:t>Sacyr Aguas Santiago S.A.-(Sectores Valle Escondido, Lo Barnechea, Pan de azúcar y ampliación Sectores B</w:t>
            </w:r>
            <w:proofErr w:type="gramStart"/>
            <w:r w:rsidRPr="00EC45B3">
              <w:rPr>
                <w:rFonts w:eastAsia="Times New Roman" w:cs="Calibri"/>
                <w:sz w:val="22"/>
                <w:szCs w:val="22"/>
                <w:lang w:val="es-US" w:eastAsia="es-US"/>
              </w:rPr>
              <w:t>1,C</w:t>
            </w:r>
            <w:proofErr w:type="gramEnd"/>
            <w:r w:rsidRPr="00EC45B3">
              <w:rPr>
                <w:rFonts w:eastAsia="Times New Roman" w:cs="Calibri"/>
                <w:sz w:val="22"/>
                <w:szCs w:val="22"/>
                <w:lang w:val="es-US" w:eastAsia="es-US"/>
              </w:rPr>
              <w:t xml:space="preserve"> y D, y Los álamos)</w:t>
            </w:r>
          </w:p>
        </w:tc>
      </w:tr>
    </w:tbl>
    <w:p w14:paraId="5AA8463D" w14:textId="041D969E" w:rsidR="00373FE7" w:rsidRPr="00BB7FA8" w:rsidRDefault="00373FE7" w:rsidP="00373FE7">
      <w:pPr>
        <w:jc w:val="both"/>
        <w:rPr>
          <w:sz w:val="22"/>
          <w:szCs w:val="22"/>
          <w:lang w:val="es-US"/>
        </w:rPr>
      </w:pPr>
    </w:p>
    <w:p w14:paraId="4C6DAB36" w14:textId="77777777" w:rsidR="000D3692" w:rsidRDefault="000D3692" w:rsidP="00A50264">
      <w:pPr>
        <w:jc w:val="both"/>
        <w:rPr>
          <w:sz w:val="22"/>
          <w:szCs w:val="22"/>
        </w:rPr>
      </w:pPr>
    </w:p>
    <w:p w14:paraId="68E9769D" w14:textId="13F46BCE" w:rsidR="002F3116" w:rsidRDefault="00C707D7" w:rsidP="002F3116">
      <w:pPr>
        <w:pStyle w:val="Prrafodelista"/>
        <w:numPr>
          <w:ilvl w:val="0"/>
          <w:numId w:val="15"/>
        </w:numPr>
        <w:ind w:left="284" w:hanging="284"/>
        <w:jc w:val="both"/>
        <w:rPr>
          <w:b/>
          <w:sz w:val="22"/>
          <w:szCs w:val="22"/>
        </w:rPr>
      </w:pPr>
      <w:r w:rsidRPr="002F3116">
        <w:rPr>
          <w:b/>
          <w:sz w:val="22"/>
          <w:szCs w:val="22"/>
        </w:rPr>
        <w:t xml:space="preserve">INTERCAMBIOS DE ESTUDIOS DE TARIFA </w:t>
      </w:r>
      <w:r w:rsidR="00D70804" w:rsidRPr="002F3116">
        <w:rPr>
          <w:b/>
          <w:sz w:val="22"/>
          <w:szCs w:val="22"/>
        </w:rPr>
        <w:t xml:space="preserve">EN APLICACIÓN DEL ART. 12 A DE LA LEY DE TARIFAS </w:t>
      </w:r>
      <w:r w:rsidRPr="002F3116">
        <w:rPr>
          <w:b/>
          <w:sz w:val="22"/>
          <w:szCs w:val="22"/>
        </w:rPr>
        <w:t xml:space="preserve">PROGRAMADOS </w:t>
      </w:r>
      <w:r w:rsidR="002F3116">
        <w:rPr>
          <w:b/>
          <w:sz w:val="22"/>
          <w:szCs w:val="22"/>
        </w:rPr>
        <w:t>PARA AÑO 2023</w:t>
      </w:r>
    </w:p>
    <w:p w14:paraId="7CB0EF0E" w14:textId="77777777" w:rsidR="00BB7FA8" w:rsidRDefault="00BB7FA8" w:rsidP="00BB7FA8">
      <w:pPr>
        <w:jc w:val="both"/>
        <w:rPr>
          <w:b/>
          <w:sz w:val="22"/>
          <w:szCs w:val="22"/>
        </w:rPr>
      </w:pPr>
    </w:p>
    <w:p w14:paraId="0C181BF0" w14:textId="44C5AF7A" w:rsidR="00BB7FA8" w:rsidRPr="00AF7521" w:rsidRDefault="00BB7FA8" w:rsidP="00F4663C">
      <w:pPr>
        <w:jc w:val="both"/>
        <w:rPr>
          <w:rFonts w:eastAsia="Times New Roman" w:cs="Calibri"/>
          <w:sz w:val="22"/>
          <w:szCs w:val="22"/>
          <w:lang w:val="es-US" w:eastAsia="es-US"/>
        </w:rPr>
      </w:pPr>
      <w:r w:rsidRPr="00AF7521">
        <w:rPr>
          <w:rFonts w:eastAsia="Times New Roman" w:cs="Calibri"/>
          <w:sz w:val="22"/>
          <w:szCs w:val="22"/>
          <w:lang w:val="es-US" w:eastAsia="es-US"/>
        </w:rPr>
        <w:t xml:space="preserve">Para el año 2023 se tienen programados </w:t>
      </w:r>
      <w:r w:rsidR="00F4663C" w:rsidRPr="00AF7521">
        <w:rPr>
          <w:rFonts w:eastAsia="Times New Roman" w:cs="Calibri"/>
          <w:sz w:val="22"/>
          <w:szCs w:val="22"/>
          <w:lang w:val="es-US" w:eastAsia="es-US"/>
        </w:rPr>
        <w:t xml:space="preserve">y se han realizado </w:t>
      </w:r>
      <w:r w:rsidRPr="00AF7521">
        <w:rPr>
          <w:rFonts w:eastAsia="Times New Roman" w:cs="Calibri"/>
          <w:sz w:val="22"/>
          <w:szCs w:val="22"/>
          <w:lang w:val="es-US" w:eastAsia="es-US"/>
        </w:rPr>
        <w:t>los siguientes intercambios por semestre:</w:t>
      </w:r>
    </w:p>
    <w:p w14:paraId="3F388773" w14:textId="77777777" w:rsidR="00BB7FA8" w:rsidRPr="00AF7521" w:rsidRDefault="00BB7FA8" w:rsidP="00BB7FA8">
      <w:pPr>
        <w:rPr>
          <w:rFonts w:eastAsia="Times New Roman" w:cs="Calibri"/>
          <w:sz w:val="22"/>
          <w:szCs w:val="22"/>
          <w:lang w:val="es-US" w:eastAsia="es-US"/>
        </w:rPr>
      </w:pPr>
    </w:p>
    <w:p w14:paraId="0629488D" w14:textId="77777777" w:rsidR="00EC45B3" w:rsidRPr="00AF7521" w:rsidRDefault="00BB7FA8" w:rsidP="00EC45B3">
      <w:pPr>
        <w:jc w:val="both"/>
        <w:rPr>
          <w:rFonts w:eastAsia="Times New Roman" w:cs="Calibri"/>
          <w:b/>
          <w:bCs/>
          <w:sz w:val="22"/>
          <w:szCs w:val="22"/>
          <w:u w:val="single"/>
          <w:lang w:val="es-US" w:eastAsia="es-US"/>
        </w:rPr>
      </w:pPr>
      <w:r w:rsidRPr="00AF7521">
        <w:rPr>
          <w:rFonts w:eastAsia="Times New Roman" w:cs="Calibri"/>
          <w:b/>
          <w:bCs/>
          <w:sz w:val="22"/>
          <w:szCs w:val="22"/>
          <w:u w:val="single"/>
          <w:lang w:val="es-US" w:eastAsia="es-US"/>
        </w:rPr>
        <w:t>1er semestre del año 2023</w:t>
      </w:r>
      <w:r w:rsidR="00EC45B3" w:rsidRPr="00AF7521">
        <w:rPr>
          <w:rFonts w:eastAsia="Times New Roman" w:cs="Calibri"/>
          <w:b/>
          <w:bCs/>
          <w:sz w:val="22"/>
          <w:szCs w:val="22"/>
          <w:u w:val="single"/>
          <w:lang w:val="es-US" w:eastAsia="es-US"/>
        </w:rPr>
        <w:t xml:space="preserve"> (intercambios realizados):</w:t>
      </w:r>
    </w:p>
    <w:p w14:paraId="10DB14F3" w14:textId="78D0ECA9" w:rsidR="00BB7FA8" w:rsidRPr="00AF7521" w:rsidRDefault="00BB7FA8" w:rsidP="00BB7FA8">
      <w:pPr>
        <w:rPr>
          <w:rFonts w:eastAsia="Times New Roman" w:cs="Calibri"/>
          <w:b/>
          <w:bCs/>
          <w:sz w:val="22"/>
          <w:szCs w:val="22"/>
          <w:u w:val="single"/>
          <w:lang w:val="es-US" w:eastAsia="es-US"/>
        </w:rPr>
      </w:pPr>
    </w:p>
    <w:p w14:paraId="31AE8F30" w14:textId="5F785221" w:rsidR="00C707D7" w:rsidRPr="00AF7521" w:rsidRDefault="00C707D7" w:rsidP="002F3116">
      <w:pPr>
        <w:pStyle w:val="Prrafodelista"/>
        <w:ind w:left="708"/>
        <w:jc w:val="both"/>
        <w:rPr>
          <w:sz w:val="22"/>
          <w:szCs w:val="22"/>
        </w:rPr>
      </w:pPr>
    </w:p>
    <w:p w14:paraId="28E34FC1" w14:textId="48D022C1" w:rsidR="000D3692" w:rsidRPr="00AF7521" w:rsidRDefault="002F3116" w:rsidP="002F3116">
      <w:pPr>
        <w:pStyle w:val="Prrafodelista"/>
        <w:numPr>
          <w:ilvl w:val="0"/>
          <w:numId w:val="29"/>
        </w:numPr>
        <w:jc w:val="both"/>
        <w:rPr>
          <w:sz w:val="22"/>
          <w:szCs w:val="22"/>
        </w:rPr>
      </w:pPr>
      <w:r w:rsidRPr="00AF7521">
        <w:rPr>
          <w:sz w:val="22"/>
          <w:szCs w:val="22"/>
        </w:rPr>
        <w:t>Empresa de Servicios Totoralillo S.A.</w:t>
      </w:r>
      <w:r w:rsidR="00AF7521" w:rsidRPr="00AF7521">
        <w:rPr>
          <w:rFonts w:eastAsia="Times New Roman" w:cs="Calibri"/>
          <w:sz w:val="22"/>
          <w:szCs w:val="22"/>
          <w:lang w:val="es-US" w:eastAsia="es-US"/>
        </w:rPr>
        <w:t xml:space="preserve"> (Realizado el 04 de abril del 2023)</w:t>
      </w:r>
    </w:p>
    <w:p w14:paraId="5819B67F" w14:textId="77777777" w:rsidR="000D3692" w:rsidRPr="00AF7521" w:rsidRDefault="000D3692" w:rsidP="000D3692">
      <w:pPr>
        <w:jc w:val="both"/>
        <w:rPr>
          <w:sz w:val="22"/>
          <w:szCs w:val="22"/>
        </w:rPr>
      </w:pPr>
    </w:p>
    <w:p w14:paraId="37813D70" w14:textId="5B25E68B" w:rsidR="00A50264" w:rsidRDefault="00BB7FA8" w:rsidP="00A50264">
      <w:pPr>
        <w:jc w:val="both"/>
        <w:rPr>
          <w:sz w:val="22"/>
          <w:szCs w:val="22"/>
        </w:rPr>
      </w:pPr>
      <w:r w:rsidRPr="00AF7521">
        <w:rPr>
          <w:rFonts w:eastAsia="Times New Roman" w:cs="Calibri"/>
          <w:b/>
          <w:bCs/>
          <w:sz w:val="22"/>
          <w:szCs w:val="22"/>
          <w:u w:val="single"/>
          <w:lang w:val="es-US" w:eastAsia="es-US"/>
        </w:rPr>
        <w:t>2do semestre del año 2023</w:t>
      </w:r>
      <w:r w:rsidR="006B060A" w:rsidRPr="00AF7521">
        <w:rPr>
          <w:rFonts w:eastAsia="Times New Roman" w:cs="Calibri"/>
          <w:b/>
          <w:bCs/>
          <w:sz w:val="22"/>
          <w:szCs w:val="22"/>
          <w:u w:val="single"/>
          <w:lang w:val="es-US" w:eastAsia="es-US"/>
        </w:rPr>
        <w:t xml:space="preserve"> (intercambios programados):</w:t>
      </w:r>
    </w:p>
    <w:p w14:paraId="0880194C" w14:textId="77777777" w:rsidR="00F118FE" w:rsidRDefault="00F118FE"/>
    <w:p w14:paraId="2B3223F5" w14:textId="4114F62A" w:rsidR="00BB7FA8" w:rsidRPr="00BB7FA8" w:rsidRDefault="00BB7FA8" w:rsidP="00BB7FA8">
      <w:pPr>
        <w:pStyle w:val="Prrafodelista"/>
        <w:numPr>
          <w:ilvl w:val="0"/>
          <w:numId w:val="32"/>
        </w:numPr>
        <w:jc w:val="both"/>
        <w:rPr>
          <w:sz w:val="22"/>
          <w:szCs w:val="22"/>
        </w:rPr>
      </w:pPr>
      <w:r w:rsidRPr="00BB7FA8">
        <w:rPr>
          <w:sz w:val="22"/>
          <w:szCs w:val="22"/>
        </w:rPr>
        <w:t>Sin inte</w:t>
      </w:r>
      <w:r>
        <w:rPr>
          <w:sz w:val="22"/>
          <w:szCs w:val="22"/>
        </w:rPr>
        <w:t>rcambios programados.</w:t>
      </w:r>
    </w:p>
    <w:sectPr w:rsidR="00BB7FA8" w:rsidRPr="00BB7F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24E434"/>
    <w:lvl w:ilvl="0">
      <w:start w:val="1"/>
      <w:numFmt w:val="decimal"/>
      <w:pStyle w:val="Listaconnmeros2"/>
      <w:lvlText w:val="%1."/>
      <w:lvlJc w:val="left"/>
      <w:pPr>
        <w:tabs>
          <w:tab w:val="num" w:pos="643"/>
        </w:tabs>
        <w:ind w:left="643" w:hanging="360"/>
      </w:pPr>
    </w:lvl>
  </w:abstractNum>
  <w:abstractNum w:abstractNumId="1" w15:restartNumberingAfterBreak="0">
    <w:nsid w:val="1E584873"/>
    <w:multiLevelType w:val="hybridMultilevel"/>
    <w:tmpl w:val="61AA53E6"/>
    <w:lvl w:ilvl="0" w:tplc="540A000F">
      <w:start w:val="1"/>
      <w:numFmt w:val="decimal"/>
      <w:lvlText w:val="%1."/>
      <w:lvlJc w:val="left"/>
      <w:pPr>
        <w:ind w:left="1068" w:hanging="360"/>
      </w:pPr>
      <w:rPr>
        <w:rFonts w:hint="default"/>
      </w:rPr>
    </w:lvl>
    <w:lvl w:ilvl="1" w:tplc="540A000F">
      <w:start w:val="1"/>
      <w:numFmt w:val="decimal"/>
      <w:lvlText w:val="%2."/>
      <w:lvlJc w:val="left"/>
      <w:pPr>
        <w:ind w:left="1788" w:hanging="360"/>
      </w:pPr>
      <w:rPr>
        <w:rFonts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2" w15:restartNumberingAfterBreak="0">
    <w:nsid w:val="25BB26E0"/>
    <w:multiLevelType w:val="multilevel"/>
    <w:tmpl w:val="0B0064E6"/>
    <w:lvl w:ilvl="0">
      <w:start w:val="1"/>
      <w:numFmt w:val="decimal"/>
      <w:pStyle w:val="Ttulo1"/>
      <w:lvlText w:val="%1"/>
      <w:lvlJc w:val="left"/>
      <w:pPr>
        <w:ind w:left="432" w:hanging="432"/>
      </w:pPr>
    </w:lvl>
    <w:lvl w:ilvl="1">
      <w:start w:val="1"/>
      <w:numFmt w:val="decimal"/>
      <w:pStyle w:val="Ttulo2"/>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27116896"/>
    <w:multiLevelType w:val="hybridMultilevel"/>
    <w:tmpl w:val="5F98E4C6"/>
    <w:lvl w:ilvl="0" w:tplc="540A000F">
      <w:start w:val="1"/>
      <w:numFmt w:val="decimal"/>
      <w:lvlText w:val="%1."/>
      <w:lvlJc w:val="left"/>
      <w:pPr>
        <w:ind w:left="1776" w:hanging="360"/>
      </w:pPr>
      <w:rPr>
        <w:rFonts w:hint="default"/>
      </w:rPr>
    </w:lvl>
    <w:lvl w:ilvl="1" w:tplc="540A0003">
      <w:start w:val="1"/>
      <w:numFmt w:val="bullet"/>
      <w:lvlText w:val="o"/>
      <w:lvlJc w:val="left"/>
      <w:pPr>
        <w:ind w:left="2496" w:hanging="360"/>
      </w:pPr>
      <w:rPr>
        <w:rFonts w:ascii="Courier New" w:hAnsi="Courier New" w:cs="Courier New" w:hint="default"/>
      </w:rPr>
    </w:lvl>
    <w:lvl w:ilvl="2" w:tplc="540A0005" w:tentative="1">
      <w:start w:val="1"/>
      <w:numFmt w:val="bullet"/>
      <w:lvlText w:val=""/>
      <w:lvlJc w:val="left"/>
      <w:pPr>
        <w:ind w:left="3216" w:hanging="360"/>
      </w:pPr>
      <w:rPr>
        <w:rFonts w:ascii="Wingdings" w:hAnsi="Wingdings" w:hint="default"/>
      </w:rPr>
    </w:lvl>
    <w:lvl w:ilvl="3" w:tplc="540A0001" w:tentative="1">
      <w:start w:val="1"/>
      <w:numFmt w:val="bullet"/>
      <w:lvlText w:val=""/>
      <w:lvlJc w:val="left"/>
      <w:pPr>
        <w:ind w:left="3936" w:hanging="360"/>
      </w:pPr>
      <w:rPr>
        <w:rFonts w:ascii="Symbol" w:hAnsi="Symbol" w:hint="default"/>
      </w:rPr>
    </w:lvl>
    <w:lvl w:ilvl="4" w:tplc="540A0003" w:tentative="1">
      <w:start w:val="1"/>
      <w:numFmt w:val="bullet"/>
      <w:lvlText w:val="o"/>
      <w:lvlJc w:val="left"/>
      <w:pPr>
        <w:ind w:left="4656" w:hanging="360"/>
      </w:pPr>
      <w:rPr>
        <w:rFonts w:ascii="Courier New" w:hAnsi="Courier New" w:cs="Courier New" w:hint="default"/>
      </w:rPr>
    </w:lvl>
    <w:lvl w:ilvl="5" w:tplc="540A0005" w:tentative="1">
      <w:start w:val="1"/>
      <w:numFmt w:val="bullet"/>
      <w:lvlText w:val=""/>
      <w:lvlJc w:val="left"/>
      <w:pPr>
        <w:ind w:left="5376" w:hanging="360"/>
      </w:pPr>
      <w:rPr>
        <w:rFonts w:ascii="Wingdings" w:hAnsi="Wingdings" w:hint="default"/>
      </w:rPr>
    </w:lvl>
    <w:lvl w:ilvl="6" w:tplc="540A0001" w:tentative="1">
      <w:start w:val="1"/>
      <w:numFmt w:val="bullet"/>
      <w:lvlText w:val=""/>
      <w:lvlJc w:val="left"/>
      <w:pPr>
        <w:ind w:left="6096" w:hanging="360"/>
      </w:pPr>
      <w:rPr>
        <w:rFonts w:ascii="Symbol" w:hAnsi="Symbol" w:hint="default"/>
      </w:rPr>
    </w:lvl>
    <w:lvl w:ilvl="7" w:tplc="540A0003" w:tentative="1">
      <w:start w:val="1"/>
      <w:numFmt w:val="bullet"/>
      <w:lvlText w:val="o"/>
      <w:lvlJc w:val="left"/>
      <w:pPr>
        <w:ind w:left="6816" w:hanging="360"/>
      </w:pPr>
      <w:rPr>
        <w:rFonts w:ascii="Courier New" w:hAnsi="Courier New" w:cs="Courier New" w:hint="default"/>
      </w:rPr>
    </w:lvl>
    <w:lvl w:ilvl="8" w:tplc="540A0005" w:tentative="1">
      <w:start w:val="1"/>
      <w:numFmt w:val="bullet"/>
      <w:lvlText w:val=""/>
      <w:lvlJc w:val="left"/>
      <w:pPr>
        <w:ind w:left="7536" w:hanging="360"/>
      </w:pPr>
      <w:rPr>
        <w:rFonts w:ascii="Wingdings" w:hAnsi="Wingdings" w:hint="default"/>
      </w:rPr>
    </w:lvl>
  </w:abstractNum>
  <w:abstractNum w:abstractNumId="4" w15:restartNumberingAfterBreak="0">
    <w:nsid w:val="2ADC6F60"/>
    <w:multiLevelType w:val="hybridMultilevel"/>
    <w:tmpl w:val="3092D256"/>
    <w:lvl w:ilvl="0" w:tplc="D07CA43C">
      <w:start w:val="1"/>
      <w:numFmt w:val="decimal"/>
      <w:lvlText w:val="%1."/>
      <w:lvlJc w:val="left"/>
      <w:pPr>
        <w:ind w:left="1068" w:hanging="360"/>
      </w:pPr>
      <w:rPr>
        <w:rFonts w:ascii="Calibri" w:hAnsi="Calibri"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 w15:restartNumberingAfterBreak="0">
    <w:nsid w:val="2C5C0CD9"/>
    <w:multiLevelType w:val="hybridMultilevel"/>
    <w:tmpl w:val="0EDC938A"/>
    <w:lvl w:ilvl="0" w:tplc="540A0001">
      <w:start w:val="1"/>
      <w:numFmt w:val="bullet"/>
      <w:lvlText w:val=""/>
      <w:lvlJc w:val="left"/>
      <w:pPr>
        <w:ind w:left="1068" w:hanging="360"/>
      </w:pPr>
      <w:rPr>
        <w:rFonts w:ascii="Symbol" w:hAnsi="Symbol"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6" w15:restartNumberingAfterBreak="0">
    <w:nsid w:val="2E663E1F"/>
    <w:multiLevelType w:val="hybridMultilevel"/>
    <w:tmpl w:val="D3EEC762"/>
    <w:lvl w:ilvl="0" w:tplc="540A0001">
      <w:start w:val="1"/>
      <w:numFmt w:val="bullet"/>
      <w:lvlText w:val=""/>
      <w:lvlJc w:val="left"/>
      <w:pPr>
        <w:ind w:left="1068" w:hanging="360"/>
      </w:pPr>
      <w:rPr>
        <w:rFonts w:ascii="Symbol" w:hAnsi="Symbol"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7" w15:restartNumberingAfterBreak="0">
    <w:nsid w:val="35037D3B"/>
    <w:multiLevelType w:val="hybridMultilevel"/>
    <w:tmpl w:val="DF3246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0217F57"/>
    <w:multiLevelType w:val="hybridMultilevel"/>
    <w:tmpl w:val="7634167C"/>
    <w:lvl w:ilvl="0" w:tplc="540A000F">
      <w:start w:val="1"/>
      <w:numFmt w:val="decimal"/>
      <w:lvlText w:val="%1."/>
      <w:lvlJc w:val="left"/>
      <w:pPr>
        <w:ind w:left="1776" w:hanging="360"/>
      </w:pPr>
      <w:rPr>
        <w:rFonts w:hint="default"/>
        <w:sz w:val="22"/>
        <w:szCs w:val="22"/>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9" w15:restartNumberingAfterBreak="0">
    <w:nsid w:val="41D6608B"/>
    <w:multiLevelType w:val="hybridMultilevel"/>
    <w:tmpl w:val="209450D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4359791D"/>
    <w:multiLevelType w:val="hybridMultilevel"/>
    <w:tmpl w:val="14B0E49C"/>
    <w:lvl w:ilvl="0" w:tplc="7EFAA53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B386C37"/>
    <w:multiLevelType w:val="hybridMultilevel"/>
    <w:tmpl w:val="D76CDA9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7645E08"/>
    <w:multiLevelType w:val="hybridMultilevel"/>
    <w:tmpl w:val="14B0E4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BA225C7"/>
    <w:multiLevelType w:val="hybridMultilevel"/>
    <w:tmpl w:val="3092D256"/>
    <w:lvl w:ilvl="0" w:tplc="D07CA43C">
      <w:start w:val="1"/>
      <w:numFmt w:val="decimal"/>
      <w:lvlText w:val="%1."/>
      <w:lvlJc w:val="left"/>
      <w:pPr>
        <w:ind w:left="1068" w:hanging="360"/>
      </w:pPr>
      <w:rPr>
        <w:rFonts w:ascii="Calibri" w:hAnsi="Calibri"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4" w15:restartNumberingAfterBreak="0">
    <w:nsid w:val="5D0E2B1A"/>
    <w:multiLevelType w:val="hybridMultilevel"/>
    <w:tmpl w:val="97565B08"/>
    <w:lvl w:ilvl="0" w:tplc="540A0001">
      <w:start w:val="1"/>
      <w:numFmt w:val="bullet"/>
      <w:lvlText w:val=""/>
      <w:lvlJc w:val="left"/>
      <w:pPr>
        <w:ind w:left="1004" w:hanging="360"/>
      </w:pPr>
      <w:rPr>
        <w:rFonts w:ascii="Symbol" w:hAnsi="Symbol" w:hint="default"/>
      </w:rPr>
    </w:lvl>
    <w:lvl w:ilvl="1" w:tplc="540A0003">
      <w:start w:val="1"/>
      <w:numFmt w:val="bullet"/>
      <w:lvlText w:val="o"/>
      <w:lvlJc w:val="left"/>
      <w:pPr>
        <w:ind w:left="1724" w:hanging="360"/>
      </w:pPr>
      <w:rPr>
        <w:rFonts w:ascii="Courier New" w:hAnsi="Courier New" w:cs="Courier New" w:hint="default"/>
      </w:rPr>
    </w:lvl>
    <w:lvl w:ilvl="2" w:tplc="540A0005" w:tentative="1">
      <w:start w:val="1"/>
      <w:numFmt w:val="bullet"/>
      <w:lvlText w:val=""/>
      <w:lvlJc w:val="left"/>
      <w:pPr>
        <w:ind w:left="2444" w:hanging="360"/>
      </w:pPr>
      <w:rPr>
        <w:rFonts w:ascii="Wingdings" w:hAnsi="Wingdings" w:hint="default"/>
      </w:rPr>
    </w:lvl>
    <w:lvl w:ilvl="3" w:tplc="540A0001" w:tentative="1">
      <w:start w:val="1"/>
      <w:numFmt w:val="bullet"/>
      <w:lvlText w:val=""/>
      <w:lvlJc w:val="left"/>
      <w:pPr>
        <w:ind w:left="3164" w:hanging="360"/>
      </w:pPr>
      <w:rPr>
        <w:rFonts w:ascii="Symbol" w:hAnsi="Symbol" w:hint="default"/>
      </w:rPr>
    </w:lvl>
    <w:lvl w:ilvl="4" w:tplc="540A0003" w:tentative="1">
      <w:start w:val="1"/>
      <w:numFmt w:val="bullet"/>
      <w:lvlText w:val="o"/>
      <w:lvlJc w:val="left"/>
      <w:pPr>
        <w:ind w:left="3884" w:hanging="360"/>
      </w:pPr>
      <w:rPr>
        <w:rFonts w:ascii="Courier New" w:hAnsi="Courier New" w:cs="Courier New" w:hint="default"/>
      </w:rPr>
    </w:lvl>
    <w:lvl w:ilvl="5" w:tplc="540A0005" w:tentative="1">
      <w:start w:val="1"/>
      <w:numFmt w:val="bullet"/>
      <w:lvlText w:val=""/>
      <w:lvlJc w:val="left"/>
      <w:pPr>
        <w:ind w:left="4604" w:hanging="360"/>
      </w:pPr>
      <w:rPr>
        <w:rFonts w:ascii="Wingdings" w:hAnsi="Wingdings" w:hint="default"/>
      </w:rPr>
    </w:lvl>
    <w:lvl w:ilvl="6" w:tplc="540A0001" w:tentative="1">
      <w:start w:val="1"/>
      <w:numFmt w:val="bullet"/>
      <w:lvlText w:val=""/>
      <w:lvlJc w:val="left"/>
      <w:pPr>
        <w:ind w:left="5324" w:hanging="360"/>
      </w:pPr>
      <w:rPr>
        <w:rFonts w:ascii="Symbol" w:hAnsi="Symbol" w:hint="default"/>
      </w:rPr>
    </w:lvl>
    <w:lvl w:ilvl="7" w:tplc="540A0003" w:tentative="1">
      <w:start w:val="1"/>
      <w:numFmt w:val="bullet"/>
      <w:lvlText w:val="o"/>
      <w:lvlJc w:val="left"/>
      <w:pPr>
        <w:ind w:left="6044" w:hanging="360"/>
      </w:pPr>
      <w:rPr>
        <w:rFonts w:ascii="Courier New" w:hAnsi="Courier New" w:cs="Courier New" w:hint="default"/>
      </w:rPr>
    </w:lvl>
    <w:lvl w:ilvl="8" w:tplc="540A0005" w:tentative="1">
      <w:start w:val="1"/>
      <w:numFmt w:val="bullet"/>
      <w:lvlText w:val=""/>
      <w:lvlJc w:val="left"/>
      <w:pPr>
        <w:ind w:left="6764" w:hanging="360"/>
      </w:pPr>
      <w:rPr>
        <w:rFonts w:ascii="Wingdings" w:hAnsi="Wingdings" w:hint="default"/>
      </w:rPr>
    </w:lvl>
  </w:abstractNum>
  <w:abstractNum w:abstractNumId="15" w15:restartNumberingAfterBreak="0">
    <w:nsid w:val="612E73AD"/>
    <w:multiLevelType w:val="hybridMultilevel"/>
    <w:tmpl w:val="3092D256"/>
    <w:lvl w:ilvl="0" w:tplc="D07CA43C">
      <w:start w:val="1"/>
      <w:numFmt w:val="decimal"/>
      <w:lvlText w:val="%1."/>
      <w:lvlJc w:val="left"/>
      <w:pPr>
        <w:ind w:left="1068" w:hanging="360"/>
      </w:pPr>
      <w:rPr>
        <w:rFonts w:ascii="Calibri" w:hAnsi="Calibri"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6" w15:restartNumberingAfterBreak="0">
    <w:nsid w:val="6B3B084F"/>
    <w:multiLevelType w:val="hybridMultilevel"/>
    <w:tmpl w:val="D76CDA9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C793B9F"/>
    <w:multiLevelType w:val="hybridMultilevel"/>
    <w:tmpl w:val="3092D256"/>
    <w:lvl w:ilvl="0" w:tplc="D07CA43C">
      <w:start w:val="1"/>
      <w:numFmt w:val="decimal"/>
      <w:lvlText w:val="%1."/>
      <w:lvlJc w:val="left"/>
      <w:pPr>
        <w:ind w:left="1068" w:hanging="360"/>
      </w:pPr>
      <w:rPr>
        <w:rFonts w:ascii="Calibri" w:hAnsi="Calibri"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8" w15:restartNumberingAfterBreak="0">
    <w:nsid w:val="6E394F29"/>
    <w:multiLevelType w:val="hybridMultilevel"/>
    <w:tmpl w:val="5D5E793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9" w15:restartNumberingAfterBreak="0">
    <w:nsid w:val="70621DD4"/>
    <w:multiLevelType w:val="hybridMultilevel"/>
    <w:tmpl w:val="08EA4F32"/>
    <w:lvl w:ilvl="0" w:tplc="540A0001">
      <w:start w:val="1"/>
      <w:numFmt w:val="bullet"/>
      <w:lvlText w:val=""/>
      <w:lvlJc w:val="left"/>
      <w:pPr>
        <w:ind w:left="1068" w:hanging="360"/>
      </w:pPr>
      <w:rPr>
        <w:rFonts w:ascii="Symbol" w:hAnsi="Symbol"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0" w15:restartNumberingAfterBreak="0">
    <w:nsid w:val="742E4CC2"/>
    <w:multiLevelType w:val="hybridMultilevel"/>
    <w:tmpl w:val="D76CDA9C"/>
    <w:lvl w:ilvl="0" w:tplc="5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9A75E2E"/>
    <w:multiLevelType w:val="hybridMultilevel"/>
    <w:tmpl w:val="D76CDA9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DFF6B17"/>
    <w:multiLevelType w:val="hybridMultilevel"/>
    <w:tmpl w:val="14B0E4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6157314">
    <w:abstractNumId w:val="2"/>
  </w:num>
  <w:num w:numId="2" w16cid:durableId="998459379">
    <w:abstractNumId w:val="2"/>
  </w:num>
  <w:num w:numId="3" w16cid:durableId="733771551">
    <w:abstractNumId w:val="2"/>
  </w:num>
  <w:num w:numId="4" w16cid:durableId="21786463">
    <w:abstractNumId w:val="2"/>
  </w:num>
  <w:num w:numId="5" w16cid:durableId="2037537082">
    <w:abstractNumId w:val="2"/>
  </w:num>
  <w:num w:numId="6" w16cid:durableId="1862157587">
    <w:abstractNumId w:val="2"/>
  </w:num>
  <w:num w:numId="7" w16cid:durableId="350884916">
    <w:abstractNumId w:val="2"/>
  </w:num>
  <w:num w:numId="8" w16cid:durableId="185871735">
    <w:abstractNumId w:val="2"/>
  </w:num>
  <w:num w:numId="9" w16cid:durableId="1807894088">
    <w:abstractNumId w:val="2"/>
  </w:num>
  <w:num w:numId="10" w16cid:durableId="307708038">
    <w:abstractNumId w:val="0"/>
  </w:num>
  <w:num w:numId="11" w16cid:durableId="1588033257">
    <w:abstractNumId w:val="0"/>
  </w:num>
  <w:num w:numId="12" w16cid:durableId="1236163879">
    <w:abstractNumId w:val="9"/>
  </w:num>
  <w:num w:numId="13" w16cid:durableId="564146041">
    <w:abstractNumId w:val="7"/>
  </w:num>
  <w:num w:numId="14" w16cid:durableId="1427461711">
    <w:abstractNumId w:val="15"/>
  </w:num>
  <w:num w:numId="15" w16cid:durableId="752746681">
    <w:abstractNumId w:val="10"/>
  </w:num>
  <w:num w:numId="16" w16cid:durableId="1043139485">
    <w:abstractNumId w:val="4"/>
  </w:num>
  <w:num w:numId="17" w16cid:durableId="1393429438">
    <w:abstractNumId w:val="17"/>
  </w:num>
  <w:num w:numId="18" w16cid:durableId="797601722">
    <w:abstractNumId w:val="13"/>
  </w:num>
  <w:num w:numId="19" w16cid:durableId="710232081">
    <w:abstractNumId w:val="3"/>
  </w:num>
  <w:num w:numId="20" w16cid:durableId="413630284">
    <w:abstractNumId w:val="5"/>
  </w:num>
  <w:num w:numId="21" w16cid:durableId="331684981">
    <w:abstractNumId w:val="6"/>
  </w:num>
  <w:num w:numId="22" w16cid:durableId="871184073">
    <w:abstractNumId w:val="8"/>
  </w:num>
  <w:num w:numId="23" w16cid:durableId="141894739">
    <w:abstractNumId w:val="19"/>
  </w:num>
  <w:num w:numId="24" w16cid:durableId="1031536897">
    <w:abstractNumId w:val="14"/>
  </w:num>
  <w:num w:numId="25" w16cid:durableId="549269407">
    <w:abstractNumId w:val="1"/>
  </w:num>
  <w:num w:numId="26" w16cid:durableId="1223784268">
    <w:abstractNumId w:val="18"/>
  </w:num>
  <w:num w:numId="27" w16cid:durableId="2057503693">
    <w:abstractNumId w:val="20"/>
  </w:num>
  <w:num w:numId="28" w16cid:durableId="1524129775">
    <w:abstractNumId w:val="21"/>
  </w:num>
  <w:num w:numId="29" w16cid:durableId="308483762">
    <w:abstractNumId w:val="22"/>
  </w:num>
  <w:num w:numId="30" w16cid:durableId="1217426409">
    <w:abstractNumId w:val="11"/>
  </w:num>
  <w:num w:numId="31" w16cid:durableId="2122795939">
    <w:abstractNumId w:val="16"/>
  </w:num>
  <w:num w:numId="32" w16cid:durableId="8782756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264"/>
    <w:rsid w:val="0008696A"/>
    <w:rsid w:val="00097013"/>
    <w:rsid w:val="000D3692"/>
    <w:rsid w:val="00162F40"/>
    <w:rsid w:val="00191D57"/>
    <w:rsid w:val="001B5336"/>
    <w:rsid w:val="002306E1"/>
    <w:rsid w:val="002B542E"/>
    <w:rsid w:val="002F3116"/>
    <w:rsid w:val="003300C7"/>
    <w:rsid w:val="00373FE7"/>
    <w:rsid w:val="003B5972"/>
    <w:rsid w:val="005A73DE"/>
    <w:rsid w:val="005D31EA"/>
    <w:rsid w:val="00683D10"/>
    <w:rsid w:val="006B060A"/>
    <w:rsid w:val="00720134"/>
    <w:rsid w:val="0072320B"/>
    <w:rsid w:val="007422B9"/>
    <w:rsid w:val="00815E15"/>
    <w:rsid w:val="00862122"/>
    <w:rsid w:val="00867A88"/>
    <w:rsid w:val="008E29AB"/>
    <w:rsid w:val="00994EBA"/>
    <w:rsid w:val="009974BC"/>
    <w:rsid w:val="009E7333"/>
    <w:rsid w:val="00A0615C"/>
    <w:rsid w:val="00A16E46"/>
    <w:rsid w:val="00A50264"/>
    <w:rsid w:val="00AE6C46"/>
    <w:rsid w:val="00AF7521"/>
    <w:rsid w:val="00B424AF"/>
    <w:rsid w:val="00B77E87"/>
    <w:rsid w:val="00BB7FA8"/>
    <w:rsid w:val="00BC47F4"/>
    <w:rsid w:val="00C27CB1"/>
    <w:rsid w:val="00C52EE3"/>
    <w:rsid w:val="00C67314"/>
    <w:rsid w:val="00C707D7"/>
    <w:rsid w:val="00C7793F"/>
    <w:rsid w:val="00C87B51"/>
    <w:rsid w:val="00CD5714"/>
    <w:rsid w:val="00D25C61"/>
    <w:rsid w:val="00D70804"/>
    <w:rsid w:val="00D949B6"/>
    <w:rsid w:val="00DB02DA"/>
    <w:rsid w:val="00DB5DB4"/>
    <w:rsid w:val="00E00D50"/>
    <w:rsid w:val="00E21CA6"/>
    <w:rsid w:val="00E73674"/>
    <w:rsid w:val="00EA5CD4"/>
    <w:rsid w:val="00EC45B3"/>
    <w:rsid w:val="00F118FE"/>
    <w:rsid w:val="00F4663C"/>
    <w:rsid w:val="00F84A80"/>
    <w:rsid w:val="00F913BA"/>
    <w:rsid w:val="00FA19CA"/>
    <w:rsid w:val="00FB5D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292E"/>
  <w15:docId w15:val="{40DFF958-B9AC-4FD8-8F2E-210CBEE7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0" w:qFormat="1"/>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uerpo del documento"/>
    <w:qFormat/>
    <w:rsid w:val="00DB02DA"/>
  </w:style>
  <w:style w:type="paragraph" w:styleId="Ttulo1">
    <w:name w:val="heading 1"/>
    <w:basedOn w:val="Normal"/>
    <w:next w:val="Normal"/>
    <w:link w:val="Ttulo1Car"/>
    <w:uiPriority w:val="9"/>
    <w:qFormat/>
    <w:rsid w:val="00DB02DA"/>
    <w:pPr>
      <w:keepNext/>
      <w:keepLines/>
      <w:numPr>
        <w:numId w:val="9"/>
      </w:numPr>
      <w:spacing w:before="480"/>
      <w:outlineLvl w:val="0"/>
    </w:pPr>
    <w:rPr>
      <w:rFonts w:eastAsiaTheme="majorEastAsia" w:cstheme="majorBidi"/>
      <w:b/>
      <w:bCs/>
      <w:color w:val="000000"/>
      <w:szCs w:val="28"/>
      <w:lang w:val="es-ES_tradnl"/>
    </w:rPr>
  </w:style>
  <w:style w:type="paragraph" w:styleId="Ttulo2">
    <w:name w:val="heading 2"/>
    <w:basedOn w:val="Normal"/>
    <w:next w:val="Normal"/>
    <w:link w:val="Ttulo2Car"/>
    <w:qFormat/>
    <w:rsid w:val="00DB02DA"/>
    <w:pPr>
      <w:keepNext/>
      <w:keepLines/>
      <w:numPr>
        <w:ilvl w:val="1"/>
        <w:numId w:val="9"/>
      </w:numPr>
      <w:outlineLvl w:val="1"/>
    </w:pPr>
    <w:rPr>
      <w:rFonts w:eastAsia="Times New Roman"/>
      <w:b/>
      <w:bCs/>
      <w:szCs w:val="26"/>
      <w:lang w:val="es-ES_tradnl"/>
    </w:rPr>
  </w:style>
  <w:style w:type="paragraph" w:styleId="Ttulo3">
    <w:name w:val="heading 3"/>
    <w:basedOn w:val="Normal"/>
    <w:next w:val="Normal"/>
    <w:link w:val="Ttulo3Car"/>
    <w:uiPriority w:val="9"/>
    <w:qFormat/>
    <w:rsid w:val="00DB02DA"/>
    <w:pPr>
      <w:keepNext/>
      <w:keepLines/>
      <w:numPr>
        <w:ilvl w:val="2"/>
        <w:numId w:val="9"/>
      </w:numPr>
      <w:outlineLvl w:val="2"/>
    </w:pPr>
    <w:rPr>
      <w:rFonts w:eastAsia="Times New Roman"/>
      <w:b/>
      <w:bCs/>
    </w:rPr>
  </w:style>
  <w:style w:type="paragraph" w:styleId="Ttulo4">
    <w:name w:val="heading 4"/>
    <w:basedOn w:val="Normal"/>
    <w:next w:val="Normal"/>
    <w:link w:val="Ttulo4Car"/>
    <w:uiPriority w:val="9"/>
    <w:qFormat/>
    <w:rsid w:val="00DB02DA"/>
    <w:pPr>
      <w:keepNext/>
      <w:numPr>
        <w:ilvl w:val="3"/>
        <w:numId w:val="9"/>
      </w:numPr>
      <w:spacing w:before="240" w:after="60"/>
      <w:outlineLvl w:val="3"/>
    </w:pPr>
    <w:rPr>
      <w:rFonts w:eastAsia="MS Mincho"/>
      <w:b/>
      <w:bCs/>
      <w:szCs w:val="28"/>
    </w:rPr>
  </w:style>
  <w:style w:type="paragraph" w:styleId="Ttulo5">
    <w:name w:val="heading 5"/>
    <w:basedOn w:val="Normal"/>
    <w:next w:val="Normal"/>
    <w:link w:val="Ttulo5Car"/>
    <w:uiPriority w:val="9"/>
    <w:rsid w:val="00DB02DA"/>
    <w:pPr>
      <w:numPr>
        <w:ilvl w:val="4"/>
        <w:numId w:val="9"/>
      </w:numPr>
      <w:spacing w:before="240" w:after="60"/>
      <w:outlineLvl w:val="4"/>
    </w:pPr>
    <w:rPr>
      <w:rFonts w:ascii="Cambria" w:eastAsia="MS Mincho" w:hAnsi="Cambria"/>
      <w:b/>
      <w:bCs/>
      <w:i/>
      <w:iCs/>
      <w:sz w:val="26"/>
      <w:szCs w:val="26"/>
    </w:rPr>
  </w:style>
  <w:style w:type="paragraph" w:styleId="Ttulo6">
    <w:name w:val="heading 6"/>
    <w:basedOn w:val="Normal"/>
    <w:next w:val="Normal"/>
    <w:link w:val="Ttulo6Car"/>
    <w:uiPriority w:val="9"/>
    <w:rsid w:val="00DB02DA"/>
    <w:pPr>
      <w:numPr>
        <w:ilvl w:val="5"/>
        <w:numId w:val="9"/>
      </w:numPr>
      <w:spacing w:before="240" w:after="60"/>
      <w:outlineLvl w:val="5"/>
    </w:pPr>
    <w:rPr>
      <w:rFonts w:eastAsia="MS Mincho"/>
      <w:b/>
      <w:bCs/>
    </w:rPr>
  </w:style>
  <w:style w:type="paragraph" w:styleId="Ttulo7">
    <w:name w:val="heading 7"/>
    <w:basedOn w:val="Normal"/>
    <w:next w:val="Normal"/>
    <w:link w:val="Ttulo7Car"/>
    <w:uiPriority w:val="9"/>
    <w:rsid w:val="00DB02DA"/>
    <w:pPr>
      <w:numPr>
        <w:ilvl w:val="6"/>
        <w:numId w:val="9"/>
      </w:numPr>
      <w:spacing w:before="240" w:after="60"/>
      <w:outlineLvl w:val="6"/>
    </w:pPr>
    <w:rPr>
      <w:rFonts w:ascii="Cambria" w:eastAsia="MS Mincho" w:hAnsi="Cambria"/>
      <w:szCs w:val="24"/>
    </w:rPr>
  </w:style>
  <w:style w:type="paragraph" w:styleId="Ttulo8">
    <w:name w:val="heading 8"/>
    <w:basedOn w:val="Normal"/>
    <w:next w:val="Normal"/>
    <w:link w:val="Ttulo8Car"/>
    <w:uiPriority w:val="9"/>
    <w:rsid w:val="00DB02DA"/>
    <w:pPr>
      <w:numPr>
        <w:ilvl w:val="7"/>
        <w:numId w:val="9"/>
      </w:numPr>
      <w:spacing w:before="240" w:after="60"/>
      <w:outlineLvl w:val="7"/>
    </w:pPr>
    <w:rPr>
      <w:rFonts w:ascii="Cambria" w:eastAsia="MS Mincho" w:hAnsi="Cambria"/>
      <w:i/>
      <w:iCs/>
      <w:szCs w:val="24"/>
    </w:rPr>
  </w:style>
  <w:style w:type="paragraph" w:styleId="Ttulo9">
    <w:name w:val="heading 9"/>
    <w:basedOn w:val="Normal"/>
    <w:next w:val="Normal"/>
    <w:link w:val="Ttulo9Car"/>
    <w:uiPriority w:val="9"/>
    <w:rsid w:val="00DB02DA"/>
    <w:pPr>
      <w:numPr>
        <w:ilvl w:val="8"/>
        <w:numId w:val="9"/>
      </w:numPr>
      <w:spacing w:before="240" w:after="60"/>
      <w:outlineLvl w:val="8"/>
    </w:pPr>
    <w:rPr>
      <w:rFonts w:eastAsia="MS Gothi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ombreadovistoso-nfasis31">
    <w:name w:val="Sombreado vistoso - Énfasis 31"/>
    <w:basedOn w:val="Normal"/>
    <w:uiPriority w:val="34"/>
    <w:rsid w:val="00DB02DA"/>
    <w:pPr>
      <w:ind w:left="720"/>
      <w:contextualSpacing/>
    </w:pPr>
  </w:style>
  <w:style w:type="paragraph" w:customStyle="1" w:styleId="Encabezadodetabladecontenido1">
    <w:name w:val="Encabezado de tabla de contenido1"/>
    <w:basedOn w:val="Ttulo1"/>
    <w:next w:val="Normal"/>
    <w:uiPriority w:val="39"/>
    <w:qFormat/>
    <w:rsid w:val="00DB02DA"/>
    <w:pPr>
      <w:numPr>
        <w:numId w:val="0"/>
      </w:numPr>
      <w:outlineLvl w:val="9"/>
    </w:pPr>
    <w:rPr>
      <w:rFonts w:eastAsia="Times New Roman" w:cs="Times New Roman"/>
      <w:b w:val="0"/>
      <w:color w:val="auto"/>
      <w:sz w:val="18"/>
      <w:lang w:val="es-ES"/>
    </w:rPr>
  </w:style>
  <w:style w:type="character" w:customStyle="1" w:styleId="Ttulo1Car">
    <w:name w:val="Título 1 Car"/>
    <w:link w:val="Ttulo1"/>
    <w:uiPriority w:val="9"/>
    <w:rsid w:val="00DB02DA"/>
    <w:rPr>
      <w:rFonts w:ascii="Arial" w:eastAsiaTheme="majorEastAsia" w:hAnsi="Arial" w:cstheme="majorBidi"/>
      <w:b/>
      <w:bCs/>
      <w:color w:val="000000"/>
      <w:szCs w:val="28"/>
      <w:lang w:val="es-ES_tradnl"/>
    </w:rPr>
  </w:style>
  <w:style w:type="paragraph" w:customStyle="1" w:styleId="Sombreadomedio1-nfasis21">
    <w:name w:val="Sombreado medio 1 - Énfasis 21"/>
    <w:link w:val="Sombreadomedio1-nfasis2Car"/>
    <w:uiPriority w:val="1"/>
    <w:rsid w:val="00DB02DA"/>
    <w:rPr>
      <w:rFonts w:eastAsia="Times New Roman"/>
      <w:lang w:val="es-ES"/>
    </w:rPr>
  </w:style>
  <w:style w:type="character" w:customStyle="1" w:styleId="Sombreadomedio1-nfasis2Car">
    <w:name w:val="Sombreado medio 1 - Énfasis 2 Car"/>
    <w:link w:val="Sombreadomedio1-nfasis21"/>
    <w:uiPriority w:val="1"/>
    <w:rsid w:val="00DB02DA"/>
    <w:rPr>
      <w:rFonts w:ascii="Calibri" w:eastAsia="Times New Roman" w:hAnsi="Calibri" w:cs="Times New Roman"/>
      <w:lang w:val="es-ES"/>
    </w:rPr>
  </w:style>
  <w:style w:type="paragraph" w:customStyle="1" w:styleId="D1C8331D27F04815AAE375029BAE641D">
    <w:name w:val="D1C8331D27F04815AAE375029BAE641D"/>
    <w:rsid w:val="00DB02DA"/>
    <w:rPr>
      <w:rFonts w:eastAsia="Times New Roman"/>
      <w:lang w:val="en-US"/>
    </w:rPr>
  </w:style>
  <w:style w:type="paragraph" w:customStyle="1" w:styleId="style17">
    <w:name w:val="style17"/>
    <w:basedOn w:val="Normal"/>
    <w:rsid w:val="00DB02DA"/>
    <w:pPr>
      <w:spacing w:before="100" w:beforeAutospacing="1" w:after="100" w:afterAutospacing="1"/>
    </w:pPr>
    <w:rPr>
      <w:rFonts w:ascii="Times New Roman" w:eastAsia="Times New Roman" w:hAnsi="Times New Roman"/>
      <w:color w:val="000000"/>
      <w:sz w:val="18"/>
      <w:szCs w:val="18"/>
      <w:lang w:val="es-ES_tradnl" w:eastAsia="es-ES_tradnl"/>
    </w:rPr>
  </w:style>
  <w:style w:type="paragraph" w:customStyle="1" w:styleId="Prrafodelista1">
    <w:name w:val="Párrafo de lista1"/>
    <w:basedOn w:val="Normal"/>
    <w:uiPriority w:val="34"/>
    <w:rsid w:val="00DB02DA"/>
    <w:pPr>
      <w:spacing w:line="276" w:lineRule="auto"/>
      <w:ind w:left="720"/>
      <w:contextualSpacing/>
    </w:pPr>
    <w:rPr>
      <w:rFonts w:eastAsia="Times New Roman"/>
    </w:rPr>
  </w:style>
  <w:style w:type="character" w:customStyle="1" w:styleId="WW8Num11z2">
    <w:name w:val="WW8Num11z2"/>
    <w:rsid w:val="00DB02DA"/>
    <w:rPr>
      <w:rFonts w:ascii="Wingdings" w:hAnsi="Wingdings"/>
    </w:rPr>
  </w:style>
  <w:style w:type="character" w:customStyle="1" w:styleId="Cuadrculamedia1-nfasis11">
    <w:name w:val="Cuadrícula media 1 - Énfasis 11"/>
    <w:uiPriority w:val="99"/>
    <w:semiHidden/>
    <w:rsid w:val="00DB02DA"/>
    <w:rPr>
      <w:color w:val="808080"/>
    </w:rPr>
  </w:style>
  <w:style w:type="paragraph" w:customStyle="1" w:styleId="Piedepaginadedocumento">
    <w:name w:val="Pie de pagina de documento"/>
    <w:basedOn w:val="Normal"/>
    <w:uiPriority w:val="99"/>
    <w:qFormat/>
    <w:rsid w:val="00DB02DA"/>
    <w:pPr>
      <w:ind w:left="720"/>
      <w:jc w:val="center"/>
    </w:pPr>
    <w:rPr>
      <w:rFonts w:cs="Arial"/>
      <w:color w:val="808080" w:themeColor="background1" w:themeShade="80"/>
      <w:sz w:val="16"/>
      <w:szCs w:val="24"/>
    </w:rPr>
  </w:style>
  <w:style w:type="character" w:customStyle="1" w:styleId="glosa1">
    <w:name w:val="glosa1"/>
    <w:rsid w:val="00DB02DA"/>
    <w:rPr>
      <w:rFonts w:ascii="Verdana" w:eastAsia="Times" w:hAnsi="Verdana" w:cs="Arial" w:hint="default"/>
      <w:color w:val="000000"/>
      <w:sz w:val="20"/>
      <w:szCs w:val="24"/>
    </w:rPr>
  </w:style>
  <w:style w:type="paragraph" w:customStyle="1" w:styleId="Cuadrculamedia1-nfasis21">
    <w:name w:val="Cuadrícula media 1 - Énfasis 21"/>
    <w:basedOn w:val="Normal"/>
    <w:uiPriority w:val="99"/>
    <w:rsid w:val="00DB02DA"/>
    <w:pPr>
      <w:ind w:left="708"/>
    </w:pPr>
  </w:style>
  <w:style w:type="paragraph" w:customStyle="1" w:styleId="Sombreadomedio1-nfasis11">
    <w:name w:val="Sombreado medio 1 - Énfasis 11"/>
    <w:link w:val="Sombreadomediano1-nfasis1Car"/>
    <w:uiPriority w:val="1"/>
    <w:rsid w:val="00DB02DA"/>
    <w:rPr>
      <w:rFonts w:eastAsia="Times New Roman"/>
      <w:lang w:val="es-ES" w:eastAsia="es-ES"/>
    </w:rPr>
  </w:style>
  <w:style w:type="character" w:customStyle="1" w:styleId="Sombreadomediano1-nfasis1Car">
    <w:name w:val="Sombreado mediano 1 - Énfasis 1 Car"/>
    <w:link w:val="Sombreadomedio1-nfasis11"/>
    <w:uiPriority w:val="1"/>
    <w:rsid w:val="00DB02DA"/>
    <w:rPr>
      <w:rFonts w:ascii="Calibri" w:eastAsia="Times New Roman" w:hAnsi="Calibri" w:cs="Times New Roman"/>
      <w:lang w:val="es-ES" w:eastAsia="es-ES"/>
    </w:rPr>
  </w:style>
  <w:style w:type="paragraph" w:customStyle="1" w:styleId="Cuadrculamedia2-nfasis21">
    <w:name w:val="Cuadrícula media 2 - Énfasis 21"/>
    <w:aliases w:val="Fuente"/>
    <w:basedOn w:val="Normal"/>
    <w:next w:val="Normal"/>
    <w:link w:val="Cuadrculamediana2-nfasis2Car"/>
    <w:uiPriority w:val="29"/>
    <w:rsid w:val="00DB02DA"/>
    <w:pPr>
      <w:jc w:val="center"/>
    </w:pPr>
    <w:rPr>
      <w:iCs/>
      <w:color w:val="000000"/>
      <w:sz w:val="18"/>
    </w:rPr>
  </w:style>
  <w:style w:type="character" w:customStyle="1" w:styleId="Cuadrculamediana2-nfasis2Car">
    <w:name w:val="Cuadrícula mediana 2 - Énfasis 2 Car"/>
    <w:aliases w:val="Fuente Car"/>
    <w:link w:val="Cuadrculamedia2-nfasis21"/>
    <w:uiPriority w:val="29"/>
    <w:rsid w:val="00DB02DA"/>
    <w:rPr>
      <w:rFonts w:ascii="Arial" w:eastAsia="Calibri" w:hAnsi="Arial" w:cs="Times New Roman"/>
      <w:iCs/>
      <w:color w:val="000000"/>
      <w:sz w:val="18"/>
    </w:rPr>
  </w:style>
  <w:style w:type="paragraph" w:customStyle="1" w:styleId="Listavistosa-nfasis11">
    <w:name w:val="Lista vistosa - Énfasis 11"/>
    <w:basedOn w:val="Normal"/>
    <w:uiPriority w:val="99"/>
    <w:rsid w:val="00DB02DA"/>
    <w:pPr>
      <w:ind w:left="708"/>
    </w:pPr>
  </w:style>
  <w:style w:type="paragraph" w:customStyle="1" w:styleId="Textoindependiente21">
    <w:name w:val="Texto independiente 21"/>
    <w:basedOn w:val="Normal"/>
    <w:rsid w:val="00DB02DA"/>
    <w:pPr>
      <w:suppressAutoHyphens/>
    </w:pPr>
    <w:rPr>
      <w:rFonts w:eastAsia="Times New Roman"/>
      <w:sz w:val="24"/>
      <w:szCs w:val="24"/>
      <w:lang w:eastAsia="he-IL" w:bidi="he-IL"/>
    </w:rPr>
  </w:style>
  <w:style w:type="paragraph" w:customStyle="1" w:styleId="Tabla">
    <w:name w:val="Tabla"/>
    <w:basedOn w:val="Normal"/>
    <w:link w:val="TablaCar"/>
    <w:qFormat/>
    <w:rsid w:val="00DB02DA"/>
    <w:pPr>
      <w:jc w:val="center"/>
    </w:pPr>
    <w:rPr>
      <w:lang w:val="es-ES_tradnl"/>
    </w:rPr>
  </w:style>
  <w:style w:type="character" w:customStyle="1" w:styleId="TablaCar">
    <w:name w:val="Tabla Car"/>
    <w:basedOn w:val="Fuentedeprrafopredeter"/>
    <w:link w:val="Tabla"/>
    <w:rsid w:val="00DB02DA"/>
    <w:rPr>
      <w:rFonts w:ascii="Arial" w:eastAsia="Calibri" w:hAnsi="Arial" w:cs="Times New Roman"/>
      <w:lang w:val="es-ES_tradnl"/>
    </w:rPr>
  </w:style>
  <w:style w:type="paragraph" w:customStyle="1" w:styleId="PiedeFigura">
    <w:name w:val="Pie de Figura"/>
    <w:basedOn w:val="Cuadrculamedia2-nfasis21"/>
    <w:link w:val="PiedeFiguraCar"/>
    <w:qFormat/>
    <w:rsid w:val="00DB02DA"/>
    <w:pPr>
      <w:spacing w:after="480"/>
    </w:pPr>
    <w:rPr>
      <w:szCs w:val="18"/>
      <w:lang w:val="es-ES_tradnl" w:eastAsia="es-ES"/>
    </w:rPr>
  </w:style>
  <w:style w:type="character" w:customStyle="1" w:styleId="PiedeFiguraCar">
    <w:name w:val="Pie de Figura Car"/>
    <w:basedOn w:val="Cuadrculamediana2-nfasis2Car"/>
    <w:link w:val="PiedeFigura"/>
    <w:rsid w:val="00DB02DA"/>
    <w:rPr>
      <w:rFonts w:ascii="Arial" w:eastAsia="Calibri" w:hAnsi="Arial" w:cs="Times New Roman"/>
      <w:iCs/>
      <w:color w:val="000000"/>
      <w:sz w:val="18"/>
      <w:szCs w:val="18"/>
      <w:lang w:val="es-ES_tradnl" w:eastAsia="es-ES"/>
    </w:rPr>
  </w:style>
  <w:style w:type="paragraph" w:customStyle="1" w:styleId="Piedefigura0">
    <w:name w:val="Pie de figura"/>
    <w:basedOn w:val="Normal"/>
    <w:next w:val="Normal"/>
    <w:link w:val="PiedefiguraCar0"/>
    <w:uiPriority w:val="29"/>
    <w:qFormat/>
    <w:rsid w:val="00DB02DA"/>
    <w:pPr>
      <w:spacing w:after="480"/>
      <w:jc w:val="center"/>
    </w:pPr>
    <w:rPr>
      <w:iCs/>
      <w:color w:val="000000"/>
      <w:sz w:val="18"/>
    </w:rPr>
  </w:style>
  <w:style w:type="character" w:customStyle="1" w:styleId="PiedefiguraCar0">
    <w:name w:val="Pie de figura Car"/>
    <w:link w:val="Piedefigura0"/>
    <w:uiPriority w:val="29"/>
    <w:rsid w:val="00DB02DA"/>
    <w:rPr>
      <w:rFonts w:ascii="Arial" w:eastAsia="Calibri" w:hAnsi="Arial" w:cs="Times New Roman"/>
      <w:iCs/>
      <w:color w:val="000000"/>
      <w:sz w:val="18"/>
    </w:rPr>
  </w:style>
  <w:style w:type="character" w:customStyle="1" w:styleId="TextosinformatoCar">
    <w:name w:val="Texto sin formato Car"/>
    <w:rsid w:val="00DB02DA"/>
    <w:rPr>
      <w:rFonts w:ascii="Consolas" w:eastAsia="Calibri" w:hAnsi="Consolas" w:cs="Times New Roman"/>
      <w:sz w:val="21"/>
      <w:szCs w:val="21"/>
    </w:rPr>
  </w:style>
  <w:style w:type="character" w:customStyle="1" w:styleId="TextonotapieCar1">
    <w:name w:val="Texto nota pie Car1"/>
    <w:basedOn w:val="Fuentedeprrafopredeter"/>
    <w:rsid w:val="00DB02DA"/>
    <w:rPr>
      <w:rFonts w:ascii="Times New Roman" w:eastAsia="Times New Roman" w:hAnsi="Times New Roman" w:cs="Calibri"/>
      <w:sz w:val="20"/>
      <w:szCs w:val="20"/>
      <w:lang w:val="es-ES" w:eastAsia="ar-SA"/>
    </w:rPr>
  </w:style>
  <w:style w:type="paragraph" w:customStyle="1" w:styleId="PiedeimagenFuente">
    <w:name w:val="Pie de imagen (Fuente)"/>
    <w:basedOn w:val="Normal"/>
    <w:next w:val="Normal"/>
    <w:link w:val="PiedeimagenFuenteCar"/>
    <w:uiPriority w:val="29"/>
    <w:rsid w:val="00DB02DA"/>
    <w:pPr>
      <w:jc w:val="center"/>
    </w:pPr>
    <w:rPr>
      <w:iCs/>
      <w:color w:val="000000"/>
      <w:sz w:val="18"/>
    </w:rPr>
  </w:style>
  <w:style w:type="character" w:customStyle="1" w:styleId="PiedeimagenFuenteCar">
    <w:name w:val="Pie de imagen (Fuente) Car"/>
    <w:link w:val="PiedeimagenFuente"/>
    <w:uiPriority w:val="29"/>
    <w:rsid w:val="00DB02DA"/>
    <w:rPr>
      <w:rFonts w:ascii="Arial" w:eastAsia="Calibri" w:hAnsi="Arial" w:cs="Times New Roman"/>
      <w:iCs/>
      <w:color w:val="000000"/>
      <w:sz w:val="18"/>
    </w:rPr>
  </w:style>
  <w:style w:type="table" w:customStyle="1" w:styleId="Tablaconcuadrcula3">
    <w:name w:val="Tabla con cuadrícula3"/>
    <w:basedOn w:val="Tablanormal"/>
    <w:next w:val="Tablaconcuadrcula"/>
    <w:uiPriority w:val="59"/>
    <w:rsid w:val="00DB02DA"/>
    <w:pPr>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59"/>
    <w:rsid w:val="00DB02DA"/>
    <w:rPr>
      <w:rFonts w:eastAsia="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uiPriority w:val="34"/>
    <w:qFormat/>
    <w:rsid w:val="00DB02DA"/>
    <w:pPr>
      <w:suppressAutoHyphens/>
      <w:spacing w:after="200" w:line="276" w:lineRule="auto"/>
      <w:ind w:left="720"/>
    </w:pPr>
    <w:rPr>
      <w:rFonts w:eastAsia="Times New Roman" w:cs="Calibri"/>
      <w:lang w:eastAsia="ar-SA"/>
    </w:rPr>
  </w:style>
  <w:style w:type="character" w:customStyle="1" w:styleId="Ttulo2Car">
    <w:name w:val="Título 2 Car"/>
    <w:link w:val="Ttulo2"/>
    <w:rsid w:val="00DB02DA"/>
    <w:rPr>
      <w:rFonts w:ascii="Arial" w:eastAsia="Times New Roman" w:hAnsi="Arial" w:cs="Times New Roman"/>
      <w:b/>
      <w:bCs/>
      <w:szCs w:val="26"/>
      <w:lang w:val="es-ES_tradnl"/>
    </w:rPr>
  </w:style>
  <w:style w:type="character" w:customStyle="1" w:styleId="Ttulo3Car">
    <w:name w:val="Título 3 Car"/>
    <w:link w:val="Ttulo3"/>
    <w:uiPriority w:val="9"/>
    <w:rsid w:val="00DB02DA"/>
    <w:rPr>
      <w:rFonts w:ascii="Arial" w:eastAsia="Times New Roman" w:hAnsi="Arial" w:cs="Times New Roman"/>
      <w:b/>
      <w:bCs/>
    </w:rPr>
  </w:style>
  <w:style w:type="character" w:customStyle="1" w:styleId="Ttulo4Car">
    <w:name w:val="Título 4 Car"/>
    <w:link w:val="Ttulo4"/>
    <w:uiPriority w:val="9"/>
    <w:rsid w:val="00DB02DA"/>
    <w:rPr>
      <w:rFonts w:ascii="Arial" w:eastAsia="MS Mincho" w:hAnsi="Arial" w:cs="Times New Roman"/>
      <w:b/>
      <w:bCs/>
      <w:szCs w:val="28"/>
    </w:rPr>
  </w:style>
  <w:style w:type="character" w:customStyle="1" w:styleId="Ttulo5Car">
    <w:name w:val="Título 5 Car"/>
    <w:link w:val="Ttulo5"/>
    <w:uiPriority w:val="9"/>
    <w:rsid w:val="00DB02DA"/>
    <w:rPr>
      <w:rFonts w:ascii="Cambria" w:eastAsia="MS Mincho" w:hAnsi="Cambria" w:cs="Times New Roman"/>
      <w:b/>
      <w:bCs/>
      <w:i/>
      <w:iCs/>
      <w:sz w:val="26"/>
      <w:szCs w:val="26"/>
    </w:rPr>
  </w:style>
  <w:style w:type="character" w:customStyle="1" w:styleId="Ttulo6Car">
    <w:name w:val="Título 6 Car"/>
    <w:link w:val="Ttulo6"/>
    <w:uiPriority w:val="9"/>
    <w:rsid w:val="00DB02DA"/>
    <w:rPr>
      <w:rFonts w:ascii="Arial" w:eastAsia="MS Mincho" w:hAnsi="Arial" w:cs="Times New Roman"/>
      <w:b/>
      <w:bCs/>
    </w:rPr>
  </w:style>
  <w:style w:type="character" w:customStyle="1" w:styleId="Ttulo7Car">
    <w:name w:val="Título 7 Car"/>
    <w:link w:val="Ttulo7"/>
    <w:uiPriority w:val="9"/>
    <w:rsid w:val="00DB02DA"/>
    <w:rPr>
      <w:rFonts w:ascii="Cambria" w:eastAsia="MS Mincho" w:hAnsi="Cambria" w:cs="Times New Roman"/>
      <w:szCs w:val="24"/>
    </w:rPr>
  </w:style>
  <w:style w:type="character" w:customStyle="1" w:styleId="Ttulo8Car">
    <w:name w:val="Título 8 Car"/>
    <w:link w:val="Ttulo8"/>
    <w:uiPriority w:val="9"/>
    <w:rsid w:val="00DB02DA"/>
    <w:rPr>
      <w:rFonts w:ascii="Cambria" w:eastAsia="MS Mincho" w:hAnsi="Cambria" w:cs="Times New Roman"/>
      <w:i/>
      <w:iCs/>
      <w:szCs w:val="24"/>
    </w:rPr>
  </w:style>
  <w:style w:type="character" w:customStyle="1" w:styleId="Ttulo9Car">
    <w:name w:val="Título 9 Car"/>
    <w:link w:val="Ttulo9"/>
    <w:uiPriority w:val="9"/>
    <w:rsid w:val="00DB02DA"/>
    <w:rPr>
      <w:rFonts w:ascii="Calibri" w:eastAsia="MS Gothic" w:hAnsi="Calibri" w:cs="Times New Roman"/>
    </w:rPr>
  </w:style>
  <w:style w:type="paragraph" w:styleId="ndice1">
    <w:name w:val="index 1"/>
    <w:basedOn w:val="Normal"/>
    <w:next w:val="Normal"/>
    <w:autoRedefine/>
    <w:uiPriority w:val="99"/>
    <w:unhideWhenUsed/>
    <w:rsid w:val="00DB02DA"/>
    <w:pPr>
      <w:ind w:left="240" w:hanging="240"/>
    </w:pPr>
    <w:rPr>
      <w:rFonts w:cs="Calibri"/>
      <w:sz w:val="18"/>
      <w:szCs w:val="18"/>
    </w:rPr>
  </w:style>
  <w:style w:type="paragraph" w:styleId="ndice2">
    <w:name w:val="index 2"/>
    <w:basedOn w:val="Normal"/>
    <w:next w:val="Normal"/>
    <w:autoRedefine/>
    <w:uiPriority w:val="99"/>
    <w:unhideWhenUsed/>
    <w:rsid w:val="00DB02DA"/>
    <w:pPr>
      <w:ind w:left="480" w:hanging="240"/>
    </w:pPr>
    <w:rPr>
      <w:rFonts w:cs="Calibri"/>
      <w:sz w:val="18"/>
      <w:szCs w:val="18"/>
    </w:rPr>
  </w:style>
  <w:style w:type="paragraph" w:styleId="ndice3">
    <w:name w:val="index 3"/>
    <w:basedOn w:val="Normal"/>
    <w:next w:val="Normal"/>
    <w:autoRedefine/>
    <w:uiPriority w:val="99"/>
    <w:unhideWhenUsed/>
    <w:rsid w:val="00DB02DA"/>
    <w:pPr>
      <w:ind w:left="720" w:hanging="240"/>
    </w:pPr>
    <w:rPr>
      <w:rFonts w:cs="Calibri"/>
      <w:sz w:val="18"/>
      <w:szCs w:val="18"/>
    </w:rPr>
  </w:style>
  <w:style w:type="paragraph" w:styleId="ndice4">
    <w:name w:val="index 4"/>
    <w:basedOn w:val="Normal"/>
    <w:next w:val="Normal"/>
    <w:autoRedefine/>
    <w:uiPriority w:val="99"/>
    <w:unhideWhenUsed/>
    <w:rsid w:val="00DB02DA"/>
    <w:pPr>
      <w:ind w:left="960" w:hanging="240"/>
    </w:pPr>
    <w:rPr>
      <w:rFonts w:cs="Calibri"/>
      <w:sz w:val="18"/>
      <w:szCs w:val="18"/>
    </w:rPr>
  </w:style>
  <w:style w:type="paragraph" w:styleId="ndice5">
    <w:name w:val="index 5"/>
    <w:basedOn w:val="Normal"/>
    <w:next w:val="Normal"/>
    <w:autoRedefine/>
    <w:uiPriority w:val="99"/>
    <w:unhideWhenUsed/>
    <w:rsid w:val="00DB02DA"/>
    <w:pPr>
      <w:ind w:left="1200" w:hanging="240"/>
    </w:pPr>
    <w:rPr>
      <w:rFonts w:cs="Calibri"/>
      <w:sz w:val="18"/>
      <w:szCs w:val="18"/>
    </w:rPr>
  </w:style>
  <w:style w:type="paragraph" w:styleId="ndice6">
    <w:name w:val="index 6"/>
    <w:basedOn w:val="Normal"/>
    <w:next w:val="Normal"/>
    <w:autoRedefine/>
    <w:uiPriority w:val="99"/>
    <w:unhideWhenUsed/>
    <w:rsid w:val="00DB02DA"/>
    <w:pPr>
      <w:ind w:left="1440" w:hanging="240"/>
    </w:pPr>
    <w:rPr>
      <w:rFonts w:cs="Calibri"/>
      <w:sz w:val="18"/>
      <w:szCs w:val="18"/>
    </w:rPr>
  </w:style>
  <w:style w:type="paragraph" w:styleId="ndice7">
    <w:name w:val="index 7"/>
    <w:basedOn w:val="Normal"/>
    <w:next w:val="Normal"/>
    <w:autoRedefine/>
    <w:uiPriority w:val="99"/>
    <w:unhideWhenUsed/>
    <w:rsid w:val="00DB02DA"/>
    <w:pPr>
      <w:ind w:left="1680" w:hanging="240"/>
    </w:pPr>
    <w:rPr>
      <w:rFonts w:cs="Calibri"/>
      <w:sz w:val="18"/>
      <w:szCs w:val="18"/>
    </w:rPr>
  </w:style>
  <w:style w:type="paragraph" w:styleId="ndice8">
    <w:name w:val="index 8"/>
    <w:basedOn w:val="Normal"/>
    <w:next w:val="Normal"/>
    <w:autoRedefine/>
    <w:uiPriority w:val="99"/>
    <w:unhideWhenUsed/>
    <w:rsid w:val="00DB02DA"/>
    <w:pPr>
      <w:ind w:left="1920" w:hanging="240"/>
    </w:pPr>
    <w:rPr>
      <w:rFonts w:cs="Calibri"/>
      <w:sz w:val="18"/>
      <w:szCs w:val="18"/>
    </w:rPr>
  </w:style>
  <w:style w:type="paragraph" w:styleId="ndice9">
    <w:name w:val="index 9"/>
    <w:basedOn w:val="Normal"/>
    <w:next w:val="Normal"/>
    <w:autoRedefine/>
    <w:uiPriority w:val="99"/>
    <w:unhideWhenUsed/>
    <w:rsid w:val="00DB02DA"/>
    <w:pPr>
      <w:ind w:left="2160" w:hanging="240"/>
    </w:pPr>
    <w:rPr>
      <w:rFonts w:cs="Calibri"/>
      <w:sz w:val="18"/>
      <w:szCs w:val="18"/>
    </w:rPr>
  </w:style>
  <w:style w:type="paragraph" w:styleId="TDC1">
    <w:name w:val="toc 1"/>
    <w:basedOn w:val="Normal"/>
    <w:next w:val="Normal"/>
    <w:autoRedefine/>
    <w:uiPriority w:val="39"/>
    <w:unhideWhenUsed/>
    <w:rsid w:val="00DB02DA"/>
    <w:pPr>
      <w:tabs>
        <w:tab w:val="left" w:pos="332"/>
        <w:tab w:val="right" w:pos="8828"/>
      </w:tabs>
      <w:spacing w:before="240" w:after="120"/>
    </w:pPr>
    <w:rPr>
      <w:rFonts w:asciiTheme="minorHAnsi" w:hAnsiTheme="minorHAnsi"/>
      <w:b/>
      <w:caps/>
      <w:u w:val="single"/>
    </w:rPr>
  </w:style>
  <w:style w:type="paragraph" w:styleId="TDC2">
    <w:name w:val="toc 2"/>
    <w:basedOn w:val="Normal"/>
    <w:next w:val="Normal"/>
    <w:autoRedefine/>
    <w:uiPriority w:val="39"/>
    <w:unhideWhenUsed/>
    <w:rsid w:val="00DB02DA"/>
    <w:rPr>
      <w:rFonts w:asciiTheme="minorHAnsi" w:hAnsiTheme="minorHAnsi"/>
      <w:b/>
      <w:smallCaps/>
    </w:rPr>
  </w:style>
  <w:style w:type="paragraph" w:styleId="TDC3">
    <w:name w:val="toc 3"/>
    <w:basedOn w:val="Normal"/>
    <w:next w:val="Normal"/>
    <w:autoRedefine/>
    <w:uiPriority w:val="39"/>
    <w:unhideWhenUsed/>
    <w:rsid w:val="00DB02DA"/>
    <w:rPr>
      <w:rFonts w:asciiTheme="minorHAnsi" w:hAnsiTheme="minorHAnsi"/>
      <w:smallCaps/>
    </w:rPr>
  </w:style>
  <w:style w:type="paragraph" w:styleId="TDC4">
    <w:name w:val="toc 4"/>
    <w:basedOn w:val="Normal"/>
    <w:next w:val="Normal"/>
    <w:autoRedefine/>
    <w:uiPriority w:val="39"/>
    <w:unhideWhenUsed/>
    <w:rsid w:val="00DB02DA"/>
    <w:rPr>
      <w:rFonts w:asciiTheme="minorHAnsi" w:hAnsiTheme="minorHAnsi"/>
    </w:rPr>
  </w:style>
  <w:style w:type="paragraph" w:styleId="TDC5">
    <w:name w:val="toc 5"/>
    <w:basedOn w:val="Normal"/>
    <w:next w:val="Normal"/>
    <w:autoRedefine/>
    <w:uiPriority w:val="39"/>
    <w:unhideWhenUsed/>
    <w:rsid w:val="00DB02DA"/>
    <w:rPr>
      <w:rFonts w:asciiTheme="minorHAnsi" w:hAnsiTheme="minorHAnsi"/>
    </w:rPr>
  </w:style>
  <w:style w:type="paragraph" w:styleId="TDC6">
    <w:name w:val="toc 6"/>
    <w:basedOn w:val="Normal"/>
    <w:next w:val="Normal"/>
    <w:autoRedefine/>
    <w:uiPriority w:val="39"/>
    <w:unhideWhenUsed/>
    <w:rsid w:val="00DB02DA"/>
    <w:rPr>
      <w:rFonts w:asciiTheme="minorHAnsi" w:hAnsiTheme="minorHAnsi"/>
    </w:rPr>
  </w:style>
  <w:style w:type="paragraph" w:styleId="TDC7">
    <w:name w:val="toc 7"/>
    <w:basedOn w:val="Normal"/>
    <w:next w:val="Normal"/>
    <w:autoRedefine/>
    <w:uiPriority w:val="39"/>
    <w:unhideWhenUsed/>
    <w:rsid w:val="00DB02DA"/>
    <w:rPr>
      <w:rFonts w:asciiTheme="minorHAnsi" w:hAnsiTheme="minorHAnsi"/>
    </w:rPr>
  </w:style>
  <w:style w:type="paragraph" w:styleId="TDC8">
    <w:name w:val="toc 8"/>
    <w:basedOn w:val="Normal"/>
    <w:next w:val="Normal"/>
    <w:autoRedefine/>
    <w:uiPriority w:val="39"/>
    <w:unhideWhenUsed/>
    <w:rsid w:val="00DB02DA"/>
    <w:rPr>
      <w:rFonts w:asciiTheme="minorHAnsi" w:hAnsiTheme="minorHAnsi"/>
    </w:rPr>
  </w:style>
  <w:style w:type="paragraph" w:styleId="TDC9">
    <w:name w:val="toc 9"/>
    <w:basedOn w:val="Normal"/>
    <w:next w:val="Normal"/>
    <w:autoRedefine/>
    <w:uiPriority w:val="39"/>
    <w:unhideWhenUsed/>
    <w:rsid w:val="00DB02DA"/>
    <w:rPr>
      <w:rFonts w:asciiTheme="minorHAnsi" w:hAnsiTheme="minorHAnsi"/>
    </w:rPr>
  </w:style>
  <w:style w:type="paragraph" w:styleId="Textonotapie">
    <w:name w:val="footnote text"/>
    <w:basedOn w:val="Normal"/>
    <w:link w:val="TextonotapieCar"/>
    <w:qFormat/>
    <w:rsid w:val="00DB02DA"/>
    <w:rPr>
      <w:rFonts w:ascii="Times New Roman" w:eastAsia="Times New Roman" w:hAnsi="Times New Roman"/>
      <w:lang w:val="es-ES" w:eastAsia="es-ES"/>
    </w:rPr>
  </w:style>
  <w:style w:type="character" w:customStyle="1" w:styleId="TextonotapieCar">
    <w:name w:val="Texto nota pie Car"/>
    <w:link w:val="Textonotapie"/>
    <w:rsid w:val="00DB02DA"/>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semiHidden/>
    <w:rsid w:val="00DB02DA"/>
  </w:style>
  <w:style w:type="character" w:customStyle="1" w:styleId="TextocomentarioCar">
    <w:name w:val="Texto comentario Car"/>
    <w:basedOn w:val="Fuentedeprrafopredeter"/>
    <w:link w:val="Textocomentario"/>
    <w:semiHidden/>
    <w:rsid w:val="00DB02DA"/>
    <w:rPr>
      <w:rFonts w:ascii="Arial" w:eastAsia="Calibri" w:hAnsi="Arial" w:cs="Times New Roman"/>
      <w:sz w:val="20"/>
      <w:szCs w:val="20"/>
    </w:rPr>
  </w:style>
  <w:style w:type="paragraph" w:styleId="Encabezado">
    <w:name w:val="header"/>
    <w:basedOn w:val="Normal"/>
    <w:link w:val="EncabezadoCar"/>
    <w:uiPriority w:val="99"/>
    <w:unhideWhenUsed/>
    <w:rsid w:val="00DB02DA"/>
    <w:pPr>
      <w:tabs>
        <w:tab w:val="center" w:pos="4419"/>
        <w:tab w:val="right" w:pos="8838"/>
      </w:tabs>
    </w:pPr>
  </w:style>
  <w:style w:type="character" w:customStyle="1" w:styleId="EncabezadoCar">
    <w:name w:val="Encabezado Car"/>
    <w:link w:val="Encabezado"/>
    <w:uiPriority w:val="99"/>
    <w:rsid w:val="00DB02DA"/>
    <w:rPr>
      <w:rFonts w:ascii="Arial" w:eastAsia="Calibri" w:hAnsi="Arial" w:cs="Times New Roman"/>
    </w:rPr>
  </w:style>
  <w:style w:type="paragraph" w:styleId="Piedepgina">
    <w:name w:val="footer"/>
    <w:basedOn w:val="Normal"/>
    <w:link w:val="PiedepginaCar"/>
    <w:uiPriority w:val="99"/>
    <w:unhideWhenUsed/>
    <w:rsid w:val="00DB02DA"/>
    <w:pPr>
      <w:tabs>
        <w:tab w:val="center" w:pos="4419"/>
        <w:tab w:val="right" w:pos="8838"/>
      </w:tabs>
    </w:pPr>
  </w:style>
  <w:style w:type="character" w:customStyle="1" w:styleId="PiedepginaCar">
    <w:name w:val="Pie de página Car"/>
    <w:link w:val="Piedepgina"/>
    <w:uiPriority w:val="99"/>
    <w:rsid w:val="00DB02DA"/>
    <w:rPr>
      <w:rFonts w:ascii="Arial" w:eastAsia="Calibri" w:hAnsi="Arial" w:cs="Times New Roman"/>
    </w:rPr>
  </w:style>
  <w:style w:type="paragraph" w:styleId="Ttulodendice">
    <w:name w:val="index heading"/>
    <w:basedOn w:val="Normal"/>
    <w:next w:val="ndice1"/>
    <w:uiPriority w:val="99"/>
    <w:unhideWhenUsed/>
    <w:rsid w:val="00DB02DA"/>
    <w:pPr>
      <w:pBdr>
        <w:top w:val="single" w:sz="12" w:space="0" w:color="auto"/>
      </w:pBdr>
      <w:spacing w:after="240"/>
    </w:pPr>
    <w:rPr>
      <w:rFonts w:cs="Calibri"/>
      <w:b/>
      <w:bCs/>
      <w:i/>
      <w:iCs/>
      <w:sz w:val="26"/>
      <w:szCs w:val="26"/>
    </w:rPr>
  </w:style>
  <w:style w:type="paragraph" w:styleId="Descripcin">
    <w:name w:val="caption"/>
    <w:aliases w:val="Título imagen-tablas-gráficos"/>
    <w:basedOn w:val="Normal"/>
    <w:next w:val="Normal"/>
    <w:autoRedefine/>
    <w:qFormat/>
    <w:rsid w:val="00DB02DA"/>
    <w:pPr>
      <w:keepNext/>
      <w:spacing w:before="240"/>
      <w:jc w:val="center"/>
    </w:pPr>
    <w:rPr>
      <w:rFonts w:cs="Calibri"/>
      <w:bCs/>
    </w:rPr>
  </w:style>
  <w:style w:type="paragraph" w:styleId="Tabladeilustraciones">
    <w:name w:val="table of figures"/>
    <w:basedOn w:val="Normal"/>
    <w:next w:val="Normal"/>
    <w:uiPriority w:val="99"/>
    <w:unhideWhenUsed/>
    <w:rsid w:val="00DB02DA"/>
    <w:rPr>
      <w:rFonts w:asciiTheme="minorHAnsi" w:hAnsiTheme="minorHAnsi"/>
      <w:i/>
    </w:rPr>
  </w:style>
  <w:style w:type="character" w:styleId="Refdenotaalpie">
    <w:name w:val="footnote reference"/>
    <w:rsid w:val="00DB02DA"/>
    <w:rPr>
      <w:vertAlign w:val="superscript"/>
    </w:rPr>
  </w:style>
  <w:style w:type="character" w:styleId="Refdecomentario">
    <w:name w:val="annotation reference"/>
    <w:semiHidden/>
    <w:rsid w:val="00DB02DA"/>
    <w:rPr>
      <w:sz w:val="16"/>
      <w:szCs w:val="16"/>
    </w:rPr>
  </w:style>
  <w:style w:type="character" w:styleId="Refdenotaalfinal">
    <w:name w:val="endnote reference"/>
    <w:uiPriority w:val="99"/>
    <w:semiHidden/>
    <w:unhideWhenUsed/>
    <w:rsid w:val="00DB02DA"/>
    <w:rPr>
      <w:vertAlign w:val="superscript"/>
    </w:rPr>
  </w:style>
  <w:style w:type="paragraph" w:styleId="Textonotaalfinal">
    <w:name w:val="endnote text"/>
    <w:basedOn w:val="Normal"/>
    <w:link w:val="TextonotaalfinalCar"/>
    <w:uiPriority w:val="99"/>
    <w:semiHidden/>
    <w:unhideWhenUsed/>
    <w:rsid w:val="00DB02DA"/>
  </w:style>
  <w:style w:type="character" w:customStyle="1" w:styleId="TextonotaalfinalCar">
    <w:name w:val="Texto nota al final Car"/>
    <w:link w:val="Textonotaalfinal"/>
    <w:uiPriority w:val="99"/>
    <w:semiHidden/>
    <w:rsid w:val="00DB02DA"/>
    <w:rPr>
      <w:rFonts w:ascii="Arial" w:eastAsia="Calibri" w:hAnsi="Arial" w:cs="Times New Roman"/>
      <w:sz w:val="20"/>
      <w:szCs w:val="20"/>
    </w:rPr>
  </w:style>
  <w:style w:type="paragraph" w:styleId="Listaconnmeros2">
    <w:name w:val="List Number 2"/>
    <w:basedOn w:val="Normal"/>
    <w:rsid w:val="00DB02DA"/>
    <w:pPr>
      <w:numPr>
        <w:numId w:val="11"/>
      </w:numPr>
      <w:suppressAutoHyphens/>
      <w:contextualSpacing/>
    </w:pPr>
    <w:rPr>
      <w:rFonts w:cs="Calibri"/>
      <w:lang w:eastAsia="ar-SA"/>
    </w:rPr>
  </w:style>
  <w:style w:type="paragraph" w:styleId="Ttulo">
    <w:name w:val="Title"/>
    <w:basedOn w:val="Normal"/>
    <w:next w:val="Normal"/>
    <w:link w:val="TtuloCar"/>
    <w:uiPriority w:val="10"/>
    <w:rsid w:val="00DB02DA"/>
    <w:pPr>
      <w:spacing w:before="240" w:after="60"/>
      <w:jc w:val="center"/>
      <w:outlineLvl w:val="0"/>
    </w:pPr>
    <w:rPr>
      <w:rFonts w:eastAsia="Times New Roman"/>
      <w:b/>
      <w:bCs/>
      <w:kern w:val="28"/>
      <w:szCs w:val="32"/>
    </w:rPr>
  </w:style>
  <w:style w:type="character" w:customStyle="1" w:styleId="TtuloCar">
    <w:name w:val="Título Car"/>
    <w:link w:val="Ttulo"/>
    <w:uiPriority w:val="10"/>
    <w:rsid w:val="00DB02DA"/>
    <w:rPr>
      <w:rFonts w:ascii="Arial" w:eastAsia="Times New Roman" w:hAnsi="Arial" w:cs="Times New Roman"/>
      <w:b/>
      <w:bCs/>
      <w:kern w:val="28"/>
      <w:szCs w:val="32"/>
    </w:rPr>
  </w:style>
  <w:style w:type="paragraph" w:styleId="Subttulo">
    <w:name w:val="Subtitle"/>
    <w:basedOn w:val="Normal"/>
    <w:next w:val="Normal"/>
    <w:link w:val="SubttuloCar"/>
    <w:uiPriority w:val="11"/>
    <w:rsid w:val="00DB02DA"/>
    <w:pPr>
      <w:spacing w:after="60"/>
      <w:jc w:val="center"/>
      <w:outlineLvl w:val="1"/>
    </w:pPr>
    <w:rPr>
      <w:rFonts w:ascii="Cambria" w:eastAsia="Times New Roman" w:hAnsi="Cambria"/>
      <w:szCs w:val="24"/>
    </w:rPr>
  </w:style>
  <w:style w:type="character" w:customStyle="1" w:styleId="SubttuloCar">
    <w:name w:val="Subtítulo Car"/>
    <w:link w:val="Subttulo"/>
    <w:uiPriority w:val="11"/>
    <w:rsid w:val="00DB02DA"/>
    <w:rPr>
      <w:rFonts w:ascii="Cambria" w:eastAsia="Times New Roman" w:hAnsi="Cambria" w:cs="Times New Roman"/>
      <w:szCs w:val="24"/>
    </w:rPr>
  </w:style>
  <w:style w:type="paragraph" w:styleId="Sangra2detindependiente">
    <w:name w:val="Body Text Indent 2"/>
    <w:basedOn w:val="Normal"/>
    <w:link w:val="Sangra2detindependienteCar"/>
    <w:rsid w:val="00DB02DA"/>
    <w:pPr>
      <w:ind w:left="1134"/>
    </w:pPr>
    <w:rPr>
      <w:rFonts w:eastAsia="Times New Roman"/>
      <w:color w:val="0000FF"/>
      <w:lang w:val="es-ES" w:eastAsia="es-CL"/>
    </w:rPr>
  </w:style>
  <w:style w:type="character" w:customStyle="1" w:styleId="Sangra2detindependienteCar">
    <w:name w:val="Sangría 2 de t. independiente Car"/>
    <w:basedOn w:val="Fuentedeprrafopredeter"/>
    <w:link w:val="Sangra2detindependiente"/>
    <w:rsid w:val="00DB02DA"/>
    <w:rPr>
      <w:rFonts w:ascii="Arial" w:eastAsia="Times New Roman" w:hAnsi="Arial" w:cs="Times New Roman"/>
      <w:color w:val="0000FF"/>
      <w:szCs w:val="20"/>
      <w:lang w:val="es-ES" w:eastAsia="es-CL"/>
    </w:rPr>
  </w:style>
  <w:style w:type="character" w:styleId="Hipervnculo">
    <w:name w:val="Hyperlink"/>
    <w:uiPriority w:val="99"/>
    <w:unhideWhenUsed/>
    <w:rsid w:val="00DB02DA"/>
    <w:rPr>
      <w:color w:val="0000FF"/>
      <w:u w:val="single"/>
    </w:rPr>
  </w:style>
  <w:style w:type="character" w:styleId="Textoennegrita">
    <w:name w:val="Strong"/>
    <w:aliases w:val="Portada"/>
    <w:uiPriority w:val="22"/>
    <w:qFormat/>
    <w:rsid w:val="00DB02DA"/>
    <w:rPr>
      <w:rFonts w:ascii="Arial" w:hAnsi="Arial"/>
      <w:b/>
      <w:bCs/>
      <w:sz w:val="24"/>
    </w:rPr>
  </w:style>
  <w:style w:type="paragraph" w:styleId="NormalWeb">
    <w:name w:val="Normal (Web)"/>
    <w:basedOn w:val="Normal"/>
    <w:uiPriority w:val="99"/>
    <w:semiHidden/>
    <w:unhideWhenUsed/>
    <w:rsid w:val="00DB02DA"/>
    <w:pPr>
      <w:spacing w:before="100" w:beforeAutospacing="1" w:after="100" w:afterAutospacing="1"/>
    </w:pPr>
    <w:rPr>
      <w:rFonts w:ascii="Times New Roman" w:eastAsia="Times New Roman" w:hAnsi="Times New Roman"/>
      <w:szCs w:val="24"/>
      <w:lang w:val="es-ES" w:eastAsia="es-ES"/>
    </w:rPr>
  </w:style>
  <w:style w:type="paragraph" w:styleId="Asuntodelcomentario">
    <w:name w:val="annotation subject"/>
    <w:basedOn w:val="Textocomentario"/>
    <w:next w:val="Textocomentario"/>
    <w:link w:val="AsuntodelcomentarioCar"/>
    <w:semiHidden/>
    <w:rsid w:val="00DB02DA"/>
    <w:rPr>
      <w:b/>
      <w:bCs/>
    </w:rPr>
  </w:style>
  <w:style w:type="character" w:customStyle="1" w:styleId="AsuntodelcomentarioCar">
    <w:name w:val="Asunto del comentario Car"/>
    <w:basedOn w:val="TextocomentarioCar"/>
    <w:link w:val="Asuntodelcomentario"/>
    <w:semiHidden/>
    <w:rsid w:val="00DB02DA"/>
    <w:rPr>
      <w:rFonts w:ascii="Arial" w:eastAsia="Calibri" w:hAnsi="Arial" w:cs="Times New Roman"/>
      <w:b/>
      <w:bCs/>
      <w:sz w:val="20"/>
      <w:szCs w:val="20"/>
    </w:rPr>
  </w:style>
  <w:style w:type="paragraph" w:styleId="Textodeglobo">
    <w:name w:val="Balloon Text"/>
    <w:basedOn w:val="Normal"/>
    <w:link w:val="TextodegloboCar"/>
    <w:uiPriority w:val="99"/>
    <w:semiHidden/>
    <w:unhideWhenUsed/>
    <w:rsid w:val="00DB02DA"/>
    <w:rPr>
      <w:rFonts w:ascii="Tahoma" w:hAnsi="Tahoma" w:cs="Tahoma"/>
      <w:sz w:val="16"/>
      <w:szCs w:val="16"/>
    </w:rPr>
  </w:style>
  <w:style w:type="character" w:customStyle="1" w:styleId="TextodegloboCar">
    <w:name w:val="Texto de globo Car"/>
    <w:link w:val="Textodeglobo"/>
    <w:uiPriority w:val="99"/>
    <w:semiHidden/>
    <w:rsid w:val="00DB02DA"/>
    <w:rPr>
      <w:rFonts w:ascii="Tahoma" w:eastAsia="Calibri" w:hAnsi="Tahoma" w:cs="Tahoma"/>
      <w:sz w:val="16"/>
      <w:szCs w:val="16"/>
    </w:rPr>
  </w:style>
  <w:style w:type="character" w:styleId="Textodelmarcadordeposicin">
    <w:name w:val="Placeholder Text"/>
    <w:basedOn w:val="Fuentedeprrafopredeter"/>
    <w:uiPriority w:val="67"/>
    <w:rsid w:val="00DB02DA"/>
    <w:rPr>
      <w:color w:val="808080"/>
    </w:rPr>
  </w:style>
  <w:style w:type="paragraph" w:styleId="Prrafodelista">
    <w:name w:val="List Paragraph"/>
    <w:basedOn w:val="Normal"/>
    <w:uiPriority w:val="34"/>
    <w:qFormat/>
    <w:rsid w:val="00DB02DA"/>
    <w:pPr>
      <w:ind w:left="720"/>
      <w:contextualSpacing/>
    </w:pPr>
  </w:style>
  <w:style w:type="table" w:styleId="Cuadrculavistosa-nfasis3">
    <w:name w:val="Colorful Grid Accent 3"/>
    <w:basedOn w:val="Tablanormal"/>
    <w:uiPriority w:val="60"/>
    <w:qFormat/>
    <w:rsid w:val="00DB02DA"/>
    <w:rPr>
      <w:rFonts w:eastAsia="Calibri"/>
      <w:color w:val="365F91"/>
      <w:lang w:val="es-ES_tradnl" w:eastAsia="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erenciaintensa">
    <w:name w:val="Intense Reference"/>
    <w:uiPriority w:val="32"/>
    <w:qFormat/>
    <w:rsid w:val="00DB02DA"/>
    <w:rPr>
      <w:rFonts w:ascii="Calibri" w:hAnsi="Calibri"/>
      <w:b w:val="0"/>
      <w:bCs/>
      <w:smallCaps/>
      <w:color w:val="auto"/>
      <w:spacing w:val="5"/>
      <w:sz w:val="20"/>
      <w:u w:val="none"/>
    </w:rPr>
  </w:style>
  <w:style w:type="paragraph" w:styleId="TtuloTDC">
    <w:name w:val="TOC Heading"/>
    <w:basedOn w:val="Ttulo1"/>
    <w:next w:val="Normal"/>
    <w:uiPriority w:val="39"/>
    <w:unhideWhenUsed/>
    <w:qFormat/>
    <w:rsid w:val="00DB02DA"/>
    <w:pPr>
      <w:numPr>
        <w:numId w:val="0"/>
      </w:numPr>
      <w:spacing w:line="276" w:lineRule="auto"/>
      <w:outlineLvl w:val="9"/>
    </w:pPr>
    <w:rPr>
      <w:rFonts w:ascii="Cambria" w:eastAsia="Times New Roman" w:hAnsi="Cambria" w:cs="Times New Roman"/>
      <w:color w:val="365F91"/>
      <w:sz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676155">
      <w:bodyDiv w:val="1"/>
      <w:marLeft w:val="0"/>
      <w:marRight w:val="0"/>
      <w:marTop w:val="0"/>
      <w:marBottom w:val="0"/>
      <w:divBdr>
        <w:top w:val="none" w:sz="0" w:space="0" w:color="auto"/>
        <w:left w:val="none" w:sz="0" w:space="0" w:color="auto"/>
        <w:bottom w:val="none" w:sz="0" w:space="0" w:color="auto"/>
        <w:right w:val="none" w:sz="0" w:space="0" w:color="auto"/>
      </w:divBdr>
    </w:div>
    <w:div w:id="1001196812">
      <w:bodyDiv w:val="1"/>
      <w:marLeft w:val="0"/>
      <w:marRight w:val="0"/>
      <w:marTop w:val="0"/>
      <w:marBottom w:val="0"/>
      <w:divBdr>
        <w:top w:val="none" w:sz="0" w:space="0" w:color="auto"/>
        <w:left w:val="none" w:sz="0" w:space="0" w:color="auto"/>
        <w:bottom w:val="none" w:sz="0" w:space="0" w:color="auto"/>
        <w:right w:val="none" w:sz="0" w:space="0" w:color="auto"/>
      </w:divBdr>
    </w:div>
    <w:div w:id="1210607220">
      <w:bodyDiv w:val="1"/>
      <w:marLeft w:val="0"/>
      <w:marRight w:val="0"/>
      <w:marTop w:val="0"/>
      <w:marBottom w:val="0"/>
      <w:divBdr>
        <w:top w:val="none" w:sz="0" w:space="0" w:color="auto"/>
        <w:left w:val="none" w:sz="0" w:space="0" w:color="auto"/>
        <w:bottom w:val="none" w:sz="0" w:space="0" w:color="auto"/>
        <w:right w:val="none" w:sz="0" w:space="0" w:color="auto"/>
      </w:divBdr>
      <w:divsChild>
        <w:div w:id="44530464">
          <w:marLeft w:val="0"/>
          <w:marRight w:val="0"/>
          <w:marTop w:val="0"/>
          <w:marBottom w:val="0"/>
          <w:divBdr>
            <w:top w:val="none" w:sz="0" w:space="0" w:color="auto"/>
            <w:left w:val="none" w:sz="0" w:space="0" w:color="auto"/>
            <w:bottom w:val="none" w:sz="0" w:space="0" w:color="auto"/>
            <w:right w:val="none" w:sz="0" w:space="0" w:color="auto"/>
          </w:divBdr>
        </w:div>
        <w:div w:id="783692629">
          <w:marLeft w:val="0"/>
          <w:marRight w:val="0"/>
          <w:marTop w:val="0"/>
          <w:marBottom w:val="0"/>
          <w:divBdr>
            <w:top w:val="none" w:sz="0" w:space="0" w:color="auto"/>
            <w:left w:val="none" w:sz="0" w:space="0" w:color="auto"/>
            <w:bottom w:val="none" w:sz="0" w:space="0" w:color="auto"/>
            <w:right w:val="none" w:sz="0" w:space="0" w:color="auto"/>
          </w:divBdr>
        </w:div>
      </w:divsChild>
    </w:div>
    <w:div w:id="20259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3C687F1B-2D94-4E11-9443-E917E7B5AD0E}"/>
</file>

<file path=customXml/itemProps2.xml><?xml version="1.0" encoding="utf-8"?>
<ds:datastoreItem xmlns:ds="http://schemas.openxmlformats.org/officeDocument/2006/customXml" ds:itemID="{AE9301A5-38A6-46C5-83A7-7B4596737251}"/>
</file>

<file path=customXml/itemProps3.xml><?xml version="1.0" encoding="utf-8"?>
<ds:datastoreItem xmlns:ds="http://schemas.openxmlformats.org/officeDocument/2006/customXml" ds:itemID="{42EE8832-2271-4A22-99BF-8B7C5FBE4181}"/>
</file>

<file path=docProps/app.xml><?xml version="1.0" encoding="utf-8"?>
<Properties xmlns="http://schemas.openxmlformats.org/officeDocument/2006/extended-properties" xmlns:vt="http://schemas.openxmlformats.org/officeDocument/2006/docPropsVTypes">
  <Template>Normal</Template>
  <TotalTime>7</TotalTime>
  <Pages>2</Pages>
  <Words>610</Words>
  <Characters>3360</Characters>
  <Application>Microsoft Office Word</Application>
  <DocSecurity>4</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Espinoza M. Ienesey</cp:lastModifiedBy>
  <cp:revision>2</cp:revision>
  <dcterms:created xsi:type="dcterms:W3CDTF">2023-07-07T12:21:00Z</dcterms:created>
  <dcterms:modified xsi:type="dcterms:W3CDTF">2023-07-07T12:21:00Z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