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99" w:rsidRDefault="001A3899" w:rsidP="00D54EFD">
      <w:pPr>
        <w:jc w:val="both"/>
        <w:rPr>
          <w:b/>
          <w:lang w:val="es-MX"/>
        </w:rPr>
      </w:pPr>
      <w:r>
        <w:rPr>
          <w:b/>
          <w:lang w:val="es-MX"/>
        </w:rPr>
        <w:t>Dirección General de Aguas</w:t>
      </w:r>
    </w:p>
    <w:p w:rsidR="001A3899" w:rsidRDefault="001A3899" w:rsidP="00D54EFD">
      <w:pPr>
        <w:jc w:val="both"/>
        <w:rPr>
          <w:b/>
          <w:lang w:val="es-MX"/>
        </w:rPr>
      </w:pPr>
    </w:p>
    <w:p w:rsidR="00D54EFD" w:rsidRDefault="00D54EFD" w:rsidP="00D54EFD">
      <w:pPr>
        <w:jc w:val="both"/>
        <w:rPr>
          <w:lang w:val="es-MX"/>
        </w:rPr>
      </w:pPr>
      <w:r w:rsidRPr="00D54EFD">
        <w:rPr>
          <w:b/>
          <w:lang w:val="es-MX"/>
        </w:rPr>
        <w:t>7.</w:t>
      </w:r>
      <w:r w:rsidRPr="00D54EFD">
        <w:rPr>
          <w:b/>
          <w:lang w:val="es-MX"/>
        </w:rPr>
        <w:tab/>
        <w:t>Glosa 06 MOP:</w:t>
      </w:r>
      <w:r w:rsidRPr="00D54EFD">
        <w:rPr>
          <w:lang w:val="es-MX"/>
        </w:rPr>
        <w:t xml:space="preserve"> 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naturaleza.</w:t>
      </w:r>
    </w:p>
    <w:p w:rsidR="00D54EFD" w:rsidRDefault="00D54EFD" w:rsidP="00D54EFD">
      <w:pPr>
        <w:jc w:val="both"/>
        <w:rPr>
          <w:lang w:val="es-MX"/>
        </w:rPr>
      </w:pPr>
      <w:r>
        <w:rPr>
          <w:lang w:val="es-MX"/>
        </w:rPr>
        <w:t>R: No aplica para esta Dirección General.</w:t>
      </w:r>
    </w:p>
    <w:p w:rsidR="001A3899" w:rsidRDefault="001A3899" w:rsidP="00D54EFD">
      <w:pPr>
        <w:jc w:val="both"/>
        <w:rPr>
          <w:lang w:val="es-MX"/>
        </w:rPr>
      </w:pPr>
    </w:p>
    <w:p w:rsidR="001A3899" w:rsidRPr="00D54EFD" w:rsidRDefault="001A3899" w:rsidP="00D54EFD">
      <w:pPr>
        <w:jc w:val="both"/>
        <w:rPr>
          <w:lang w:val="es-MX"/>
        </w:rPr>
      </w:pPr>
    </w:p>
    <w:p w:rsidR="003C1387" w:rsidRPr="00D54EFD" w:rsidRDefault="00D54EFD" w:rsidP="00D54EFD">
      <w:pPr>
        <w:jc w:val="both"/>
        <w:rPr>
          <w:lang w:val="es-MX"/>
        </w:rPr>
      </w:pPr>
      <w:r w:rsidRPr="00D54EFD">
        <w:rPr>
          <w:b/>
          <w:lang w:val="es-MX"/>
        </w:rPr>
        <w:t>8.</w:t>
      </w:r>
      <w:r w:rsidRPr="00D54EFD">
        <w:rPr>
          <w:b/>
          <w:lang w:val="es-MX"/>
        </w:rPr>
        <w:tab/>
        <w:t>Glosa 10 MOP: “</w:t>
      </w:r>
      <w:r w:rsidRPr="00D54EFD">
        <w:rPr>
          <w:lang w:val="es-MX"/>
        </w:rPr>
        <w:t>Los estudios e investigaciones que se realicen deberán estar disponibles en el sitio web del MOP y enviarse electrónicamente a la Comisión Especial Mixta de Presupuestos. La referida publicación deberá efectuarse en un lugar destacado en el sitio web respectivo permanentemente a disposición del público y actualizada. La omisión de la publicación en la forma señalada o la falta de actualización podrá reclamarse en conformidad con lo dispuesto en el artículo 8° de la Ley de Transparencia de la Función Pública y de Acceso a la Información de la Administración del Estado, aprobado por el artículo primero de la Ley N°20.285.”</w:t>
      </w:r>
    </w:p>
    <w:p w:rsidR="00D54EFD" w:rsidRDefault="00D54EFD" w:rsidP="00D54EFD">
      <w:pPr>
        <w:jc w:val="both"/>
      </w:pPr>
      <w:r>
        <w:t>R: La Dirección General de Aguas dispone de un catálogo bibliográfico accesible desde el sitio web institucional en el que se encuentran todos los estudios y publicaciones generados por el Servicio con acceso al documento digital.</w:t>
      </w:r>
    </w:p>
    <w:p w:rsidR="00D54EFD" w:rsidRDefault="00D54EFD" w:rsidP="00D54EFD">
      <w:pPr>
        <w:jc w:val="both"/>
      </w:pPr>
      <w:r>
        <w:t xml:space="preserve">Este catálogo se encuentra habilitado desde uno de los botones principales denominado “Información de Recursos Hídricos y Organizaciones de Usuarios”, sección Estudios y Publicaciones. La URL de acceso directa es: </w:t>
      </w:r>
      <w:hyperlink r:id="rId8" w:history="1">
        <w:r w:rsidRPr="00D03470">
          <w:rPr>
            <w:rStyle w:val="Hipervnculo"/>
          </w:rPr>
          <w:t>http://sad.dga.cl/</w:t>
        </w:r>
      </w:hyperlink>
    </w:p>
    <w:p w:rsidR="00D54EFD" w:rsidRDefault="00D54EFD" w:rsidP="00D54EFD">
      <w:pPr>
        <w:jc w:val="both"/>
      </w:pPr>
      <w:r>
        <w:t>Este aplicativo se actualiza constantemente y de forma periódica, dando cumplimiento de esta forma al artículo 15 de la Ley N°20.285 que señala: “Cuando la información solicitada esté permanentemente a disposición del público, o lo esté en medios impresos tales como libros, compendios, folletos, archivos públicos de la Administración, así como también en formatos electrónicos disponibles en internet o en cualquier otro medio, se comunicará al solicitante la fuente, el lugar y la forma en que puede tener acceso a dicha información, con lo cual se entenderá que la Administración ha cumplido con su obligación de informar”.</w:t>
      </w:r>
    </w:p>
    <w:p w:rsidR="004E5445" w:rsidRDefault="00D54EFD" w:rsidP="00AD5CF9">
      <w:pPr>
        <w:jc w:val="both"/>
      </w:pPr>
      <w:r>
        <w:t xml:space="preserve">Cabe señalar que esta es una glosa MOP y es informada por la Dirección de Planeamiento del MOP y que se encuentra disponible en la siguiente URL directa </w:t>
      </w:r>
      <w:hyperlink r:id="rId9" w:history="1">
        <w:r w:rsidRPr="00D03470">
          <w:rPr>
            <w:rStyle w:val="Hipervnculo"/>
          </w:rPr>
          <w:t>https://www.repositoriodirplan.cl/</w:t>
        </w:r>
      </w:hyperlink>
    </w:p>
    <w:p w:rsidR="0075376F" w:rsidRPr="004E5445" w:rsidRDefault="0075376F" w:rsidP="001A3899">
      <w:pPr>
        <w:pStyle w:val="Sinespaciado"/>
        <w:jc w:val="both"/>
        <w:rPr>
          <w:rFonts w:cstheme="minorHAnsi"/>
        </w:rPr>
      </w:pPr>
      <w:bookmarkStart w:id="0" w:name="_GoBack"/>
      <w:bookmarkEnd w:id="0"/>
    </w:p>
    <w:sectPr w:rsidR="0075376F" w:rsidRPr="004E5445" w:rsidSect="00DA3DA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DA" w:rsidRDefault="00D770DA" w:rsidP="00670BEA">
      <w:pPr>
        <w:spacing w:after="0" w:line="240" w:lineRule="auto"/>
      </w:pPr>
      <w:r>
        <w:separator/>
      </w:r>
    </w:p>
  </w:endnote>
  <w:endnote w:type="continuationSeparator" w:id="0">
    <w:p w:rsidR="00D770DA" w:rsidRDefault="00D770DA" w:rsidP="0067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6584942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6924" w:rsidRPr="00670BEA" w:rsidRDefault="00956924">
            <w:pPr>
              <w:pStyle w:val="Piedepgina"/>
              <w:jc w:val="right"/>
              <w:rPr>
                <w:sz w:val="16"/>
                <w:szCs w:val="16"/>
              </w:rPr>
            </w:pPr>
            <w:r w:rsidRPr="00670BEA">
              <w:rPr>
                <w:b/>
                <w:bCs/>
                <w:sz w:val="16"/>
                <w:szCs w:val="16"/>
              </w:rPr>
              <w:fldChar w:fldCharType="begin"/>
            </w:r>
            <w:r w:rsidRPr="00670BEA">
              <w:rPr>
                <w:b/>
                <w:bCs/>
                <w:sz w:val="16"/>
                <w:szCs w:val="16"/>
              </w:rPr>
              <w:instrText>PAGE</w:instrText>
            </w:r>
            <w:r w:rsidRPr="00670BEA">
              <w:rPr>
                <w:b/>
                <w:bCs/>
                <w:sz w:val="16"/>
                <w:szCs w:val="16"/>
              </w:rPr>
              <w:fldChar w:fldCharType="separate"/>
            </w:r>
            <w:r w:rsidR="00AD5CF9">
              <w:rPr>
                <w:b/>
                <w:bCs/>
                <w:noProof/>
                <w:sz w:val="16"/>
                <w:szCs w:val="16"/>
              </w:rPr>
              <w:t>1</w:t>
            </w:r>
            <w:r w:rsidRPr="00670BEA">
              <w:rPr>
                <w:b/>
                <w:bCs/>
                <w:sz w:val="16"/>
                <w:szCs w:val="16"/>
              </w:rPr>
              <w:fldChar w:fldCharType="end"/>
            </w:r>
            <w:r w:rsidRPr="00670BEA">
              <w:rPr>
                <w:sz w:val="16"/>
                <w:szCs w:val="16"/>
                <w:lang w:val="es-ES"/>
              </w:rPr>
              <w:t xml:space="preserve"> de </w:t>
            </w:r>
            <w:r w:rsidRPr="00670BEA">
              <w:rPr>
                <w:b/>
                <w:bCs/>
                <w:sz w:val="16"/>
                <w:szCs w:val="16"/>
              </w:rPr>
              <w:fldChar w:fldCharType="begin"/>
            </w:r>
            <w:r w:rsidRPr="00670BEA">
              <w:rPr>
                <w:b/>
                <w:bCs/>
                <w:sz w:val="16"/>
                <w:szCs w:val="16"/>
              </w:rPr>
              <w:instrText>NUMPAGES</w:instrText>
            </w:r>
            <w:r w:rsidRPr="00670BEA">
              <w:rPr>
                <w:b/>
                <w:bCs/>
                <w:sz w:val="16"/>
                <w:szCs w:val="16"/>
              </w:rPr>
              <w:fldChar w:fldCharType="separate"/>
            </w:r>
            <w:r w:rsidR="00AD5CF9">
              <w:rPr>
                <w:b/>
                <w:bCs/>
                <w:noProof/>
                <w:sz w:val="16"/>
                <w:szCs w:val="16"/>
              </w:rPr>
              <w:t>1</w:t>
            </w:r>
            <w:r w:rsidRPr="00670B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56924" w:rsidRDefault="009569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DA" w:rsidRDefault="00D770DA" w:rsidP="00670BEA">
      <w:pPr>
        <w:spacing w:after="0" w:line="240" w:lineRule="auto"/>
      </w:pPr>
      <w:r>
        <w:separator/>
      </w:r>
    </w:p>
  </w:footnote>
  <w:footnote w:type="continuationSeparator" w:id="0">
    <w:p w:rsidR="00D770DA" w:rsidRDefault="00D770DA" w:rsidP="00670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EB3"/>
    <w:multiLevelType w:val="hybridMultilevel"/>
    <w:tmpl w:val="00F64706"/>
    <w:lvl w:ilvl="0" w:tplc="31701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49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82F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CA7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BA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C95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AE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4C3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41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141"/>
    <w:multiLevelType w:val="hybridMultilevel"/>
    <w:tmpl w:val="9CFC16F0"/>
    <w:lvl w:ilvl="0" w:tplc="4516D6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FF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665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ADD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60E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214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F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A0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0CB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2DC"/>
    <w:multiLevelType w:val="hybridMultilevel"/>
    <w:tmpl w:val="6D5855D4"/>
    <w:lvl w:ilvl="0" w:tplc="84B817B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C23F4"/>
    <w:multiLevelType w:val="hybridMultilevel"/>
    <w:tmpl w:val="14C08A7C"/>
    <w:lvl w:ilvl="0" w:tplc="3D820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C40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0B2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467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695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24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4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61B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C6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7518"/>
    <w:multiLevelType w:val="hybridMultilevel"/>
    <w:tmpl w:val="C4741B3A"/>
    <w:lvl w:ilvl="0" w:tplc="F3CEEE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053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EE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27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210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B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8F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E0B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0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B9B"/>
    <w:multiLevelType w:val="hybridMultilevel"/>
    <w:tmpl w:val="59801A1E"/>
    <w:lvl w:ilvl="0" w:tplc="666E28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E8A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09F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02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EA6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0CC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87B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46C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44C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314A"/>
    <w:multiLevelType w:val="hybridMultilevel"/>
    <w:tmpl w:val="3182CC06"/>
    <w:lvl w:ilvl="0" w:tplc="C14AAD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0FB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66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8C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6F4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2E2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18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E76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E6D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869"/>
    <w:multiLevelType w:val="hybridMultilevel"/>
    <w:tmpl w:val="7EA4B93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B2B"/>
    <w:multiLevelType w:val="hybridMultilevel"/>
    <w:tmpl w:val="20662FBE"/>
    <w:lvl w:ilvl="0" w:tplc="FC5E5F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E8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A1C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D1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A3F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238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842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CC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4F7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E6F55"/>
    <w:multiLevelType w:val="hybridMultilevel"/>
    <w:tmpl w:val="E182C224"/>
    <w:lvl w:ilvl="0" w:tplc="5CFE00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6B2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025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9E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84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29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E7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656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06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23E5"/>
    <w:multiLevelType w:val="hybridMultilevel"/>
    <w:tmpl w:val="650A922C"/>
    <w:lvl w:ilvl="0" w:tplc="395CDC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87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062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6F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C8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C36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09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667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035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91F82"/>
    <w:multiLevelType w:val="hybridMultilevel"/>
    <w:tmpl w:val="F8B03E8E"/>
    <w:lvl w:ilvl="0" w:tplc="1EB09C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AFD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2DC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A6C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4E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83C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E05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AF9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E5D84"/>
    <w:multiLevelType w:val="hybridMultilevel"/>
    <w:tmpl w:val="B050837A"/>
    <w:lvl w:ilvl="0" w:tplc="3D6809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290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CCC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68C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EE3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5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06C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494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212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4"/>
    <w:rsid w:val="000552C5"/>
    <w:rsid w:val="0006668B"/>
    <w:rsid w:val="00076F75"/>
    <w:rsid w:val="000C2895"/>
    <w:rsid w:val="000F0E4C"/>
    <w:rsid w:val="000F6E54"/>
    <w:rsid w:val="00106218"/>
    <w:rsid w:val="0015217C"/>
    <w:rsid w:val="00152D9C"/>
    <w:rsid w:val="001751FD"/>
    <w:rsid w:val="00185771"/>
    <w:rsid w:val="0018796E"/>
    <w:rsid w:val="00191685"/>
    <w:rsid w:val="00197537"/>
    <w:rsid w:val="001A3899"/>
    <w:rsid w:val="001B1395"/>
    <w:rsid w:val="001E168F"/>
    <w:rsid w:val="0020333C"/>
    <w:rsid w:val="00254BD6"/>
    <w:rsid w:val="002656B3"/>
    <w:rsid w:val="00272DE1"/>
    <w:rsid w:val="00281283"/>
    <w:rsid w:val="002F2794"/>
    <w:rsid w:val="003072D2"/>
    <w:rsid w:val="0031240C"/>
    <w:rsid w:val="00314E88"/>
    <w:rsid w:val="00332B7F"/>
    <w:rsid w:val="003479C5"/>
    <w:rsid w:val="00371220"/>
    <w:rsid w:val="003765C7"/>
    <w:rsid w:val="003801BD"/>
    <w:rsid w:val="003B0312"/>
    <w:rsid w:val="003B5A10"/>
    <w:rsid w:val="003C079F"/>
    <w:rsid w:val="003C1387"/>
    <w:rsid w:val="0042374E"/>
    <w:rsid w:val="00450B30"/>
    <w:rsid w:val="004525F8"/>
    <w:rsid w:val="00461924"/>
    <w:rsid w:val="00483520"/>
    <w:rsid w:val="004B19CC"/>
    <w:rsid w:val="004E5445"/>
    <w:rsid w:val="00533D1F"/>
    <w:rsid w:val="005872C5"/>
    <w:rsid w:val="005C3A4B"/>
    <w:rsid w:val="005D0FA1"/>
    <w:rsid w:val="00601535"/>
    <w:rsid w:val="00607738"/>
    <w:rsid w:val="00670BEA"/>
    <w:rsid w:val="00695154"/>
    <w:rsid w:val="006A4A83"/>
    <w:rsid w:val="006A56B9"/>
    <w:rsid w:val="006B66CF"/>
    <w:rsid w:val="006E1688"/>
    <w:rsid w:val="006F0CF6"/>
    <w:rsid w:val="0070280C"/>
    <w:rsid w:val="0072120F"/>
    <w:rsid w:val="00733477"/>
    <w:rsid w:val="007463AB"/>
    <w:rsid w:val="0075376F"/>
    <w:rsid w:val="007539FE"/>
    <w:rsid w:val="007612EB"/>
    <w:rsid w:val="007638AB"/>
    <w:rsid w:val="008530E8"/>
    <w:rsid w:val="00853372"/>
    <w:rsid w:val="00867931"/>
    <w:rsid w:val="008A2F56"/>
    <w:rsid w:val="00905FD3"/>
    <w:rsid w:val="0093013A"/>
    <w:rsid w:val="00944698"/>
    <w:rsid w:val="00956924"/>
    <w:rsid w:val="00967FD8"/>
    <w:rsid w:val="0097156C"/>
    <w:rsid w:val="00983949"/>
    <w:rsid w:val="009A50B8"/>
    <w:rsid w:val="00A112BA"/>
    <w:rsid w:val="00A2245A"/>
    <w:rsid w:val="00A24D83"/>
    <w:rsid w:val="00A51CC6"/>
    <w:rsid w:val="00A61C94"/>
    <w:rsid w:val="00A949A5"/>
    <w:rsid w:val="00AD5CF9"/>
    <w:rsid w:val="00B1316B"/>
    <w:rsid w:val="00B64537"/>
    <w:rsid w:val="00B865C7"/>
    <w:rsid w:val="00BF325D"/>
    <w:rsid w:val="00BF708A"/>
    <w:rsid w:val="00C0309A"/>
    <w:rsid w:val="00C4730D"/>
    <w:rsid w:val="00C66240"/>
    <w:rsid w:val="00C75C66"/>
    <w:rsid w:val="00C82C8B"/>
    <w:rsid w:val="00C9508D"/>
    <w:rsid w:val="00CE118C"/>
    <w:rsid w:val="00D111D6"/>
    <w:rsid w:val="00D171CB"/>
    <w:rsid w:val="00D37806"/>
    <w:rsid w:val="00D54EFD"/>
    <w:rsid w:val="00D63E21"/>
    <w:rsid w:val="00D65F6E"/>
    <w:rsid w:val="00D73FF4"/>
    <w:rsid w:val="00D770DA"/>
    <w:rsid w:val="00D8014A"/>
    <w:rsid w:val="00D84FBD"/>
    <w:rsid w:val="00D95ED7"/>
    <w:rsid w:val="00DA3DA7"/>
    <w:rsid w:val="00DB25BE"/>
    <w:rsid w:val="00DB66B0"/>
    <w:rsid w:val="00DC364E"/>
    <w:rsid w:val="00DD41B6"/>
    <w:rsid w:val="00DE33BC"/>
    <w:rsid w:val="00DF6C5D"/>
    <w:rsid w:val="00E2797A"/>
    <w:rsid w:val="00E358E8"/>
    <w:rsid w:val="00EA2876"/>
    <w:rsid w:val="00F30BBF"/>
    <w:rsid w:val="00F32986"/>
    <w:rsid w:val="00F627A5"/>
    <w:rsid w:val="00F85A0B"/>
    <w:rsid w:val="00F91E9E"/>
    <w:rsid w:val="00F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E32A8-96A8-4C61-8103-7CDD3E6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BEA"/>
  </w:style>
  <w:style w:type="paragraph" w:styleId="Piedepgina">
    <w:name w:val="footer"/>
    <w:basedOn w:val="Normal"/>
    <w:link w:val="PiedepginaCar"/>
    <w:uiPriority w:val="99"/>
    <w:unhideWhenUsed/>
    <w:rsid w:val="00670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BE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79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79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279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B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B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B7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131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30E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EF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E544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521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1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1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1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1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.dga.cl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positoriodirplan.cl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98715-A4C6-4FD5-A493-D95A6296DE57}"/>
</file>

<file path=customXml/itemProps2.xml><?xml version="1.0" encoding="utf-8"?>
<ds:datastoreItem xmlns:ds="http://schemas.openxmlformats.org/officeDocument/2006/customXml" ds:itemID="{A8BD7CC0-254F-4463-9FA7-44FC24C14146}"/>
</file>

<file path=customXml/itemProps3.xml><?xml version="1.0" encoding="utf-8"?>
<ds:datastoreItem xmlns:ds="http://schemas.openxmlformats.org/officeDocument/2006/customXml" ds:itemID="{0F201BB2-48F9-4833-B57F-9BBDF5082966}"/>
</file>

<file path=customXml/itemProps4.xml><?xml version="1.0" encoding="utf-8"?>
<ds:datastoreItem xmlns:ds="http://schemas.openxmlformats.org/officeDocument/2006/customXml" ds:itemID="{34FDA4DB-BE98-4ABB-9D39-5D72C1CCA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Squadritto Toro-Moreno (DGA)</dc:creator>
  <cp:keywords/>
  <dc:description/>
  <cp:lastModifiedBy>Claudia Ramírez Hernández (Dirplan)</cp:lastModifiedBy>
  <cp:revision>5</cp:revision>
  <dcterms:created xsi:type="dcterms:W3CDTF">2021-10-13T15:15:00Z</dcterms:created>
  <dcterms:modified xsi:type="dcterms:W3CDTF">2021-10-13T15:17:00Z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