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C5" w:rsidRDefault="006F16C5" w:rsidP="006F16C5">
      <w:pPr>
        <w:spacing w:line="276" w:lineRule="auto"/>
        <w:jc w:val="both"/>
        <w:rPr>
          <w:lang w:val="es-MX"/>
        </w:rPr>
      </w:pPr>
    </w:p>
    <w:p w:rsidR="006F16C5" w:rsidRDefault="00E62883" w:rsidP="006F16C5">
      <w:pPr>
        <w:spacing w:line="276" w:lineRule="auto"/>
        <w:jc w:val="both"/>
        <w:rPr>
          <w:lang w:val="es-MX"/>
        </w:rPr>
      </w:pPr>
      <w:r>
        <w:rPr>
          <w:lang w:val="es-MX"/>
        </w:rPr>
        <w:t xml:space="preserve">La Ley N° 21.516 de Presupuestos para el Sector Público del año 2023 creó </w:t>
      </w:r>
      <w:r w:rsidR="00AD4753">
        <w:rPr>
          <w:lang w:val="es-MX"/>
        </w:rPr>
        <w:t>en la Partida N°12, Capítulo N°02, el Programa Presupuestario N°1</w:t>
      </w:r>
      <w:r w:rsidR="00E00408">
        <w:rPr>
          <w:lang w:val="es-MX"/>
        </w:rPr>
        <w:t>4</w:t>
      </w:r>
      <w:r w:rsidR="00AD4753">
        <w:rPr>
          <w:lang w:val="es-MX"/>
        </w:rPr>
        <w:t xml:space="preserve"> denominado</w:t>
      </w:r>
      <w:r>
        <w:rPr>
          <w:lang w:val="es-MX"/>
        </w:rPr>
        <w:t xml:space="preserve"> Infraestructura para el </w:t>
      </w:r>
      <w:r w:rsidR="00E00408">
        <w:rPr>
          <w:lang w:val="es-MX"/>
        </w:rPr>
        <w:t>Buen Vivir</w:t>
      </w:r>
      <w:r w:rsidR="00AD4753">
        <w:rPr>
          <w:lang w:val="es-MX"/>
        </w:rPr>
        <w:t xml:space="preserve">, </w:t>
      </w:r>
      <w:r w:rsidR="006F16C5">
        <w:rPr>
          <w:lang w:val="es-MX"/>
        </w:rPr>
        <w:t>cuyas Glosas presupuestarias solicitan la siguiente información para el segundo trimestre del año 2023:</w:t>
      </w:r>
    </w:p>
    <w:p w:rsidR="00E62883" w:rsidRDefault="00AD4753" w:rsidP="006F16C5">
      <w:pPr>
        <w:pStyle w:val="Ttulo1"/>
        <w:rPr>
          <w:lang w:val="es-MX"/>
        </w:rPr>
      </w:pPr>
      <w:bookmarkStart w:id="0" w:name="_GoBack"/>
      <w:bookmarkEnd w:id="0"/>
      <w:r>
        <w:rPr>
          <w:lang w:val="es-MX"/>
        </w:rPr>
        <w:t>Glosa N°0</w:t>
      </w:r>
      <w:r w:rsidR="00E00408">
        <w:rPr>
          <w:lang w:val="es-MX"/>
        </w:rPr>
        <w:t>8</w:t>
      </w:r>
      <w:r>
        <w:rPr>
          <w:lang w:val="es-MX"/>
        </w:rPr>
        <w:t xml:space="preserve"> </w:t>
      </w:r>
    </w:p>
    <w:p w:rsidR="00AD4753" w:rsidRDefault="00AD4753" w:rsidP="006F16C5">
      <w:pPr>
        <w:spacing w:line="276" w:lineRule="auto"/>
        <w:jc w:val="both"/>
        <w:rPr>
          <w:lang w:val="es-MX"/>
        </w:rPr>
      </w:pPr>
      <w:r w:rsidRPr="00AD4753">
        <w:rPr>
          <w:i/>
          <w:lang w:val="es-MX"/>
        </w:rPr>
        <w:t>“</w:t>
      </w:r>
      <w:r w:rsidR="00E00408" w:rsidRPr="00E00408">
        <w:rPr>
          <w:i/>
          <w:lang w:val="es-MX"/>
        </w:rPr>
        <w:t>La Dirección General de Obras Públicas deberá informar de manera mensual a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Comisión Especial Mixta de Presupuestos, a la Comisión de Obras Públicas del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Senado y a la Comisión de Obras Públicas, Transportes y Telecomunicaciones de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Cámara de Diputados, por medios electrónicos y en formato procesable, sobre la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ejecución de los recursos contenidos en este Programa y aquellos transferidos a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todos los servicios del Ministerio de Obras Públicas y otros servicios públicos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y/o privados, cualquiera sea el subtítulo en que se ejecuten por parte de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terceros. La información remitida deberá hacer mención expresa a los montos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provenientes del Programa y traspasados desde los Subtítulos 24 y 33 a cualquier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otro Subtítulo, así como también sobre la ejecución que se realice en cualquier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Subtítulo, indicando de manera detallada los montos asignados a los órganos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ejecutores de los recursos y las solicitudes de recursos que estos hayan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realizado. Asimismo, deberá informar sobre las acciones o iniciativas que se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hayan financiado con cargo a los recursos del Programa, identificando los montos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asignados a cada uno de los proyectos, y código BIP, en caso que corresponda;</w:t>
      </w:r>
      <w:r w:rsidR="00E00408">
        <w:rPr>
          <w:i/>
          <w:lang w:val="es-MX"/>
        </w:rPr>
        <w:t xml:space="preserve"> </w:t>
      </w:r>
      <w:r w:rsidR="00E00408" w:rsidRPr="00E00408">
        <w:rPr>
          <w:i/>
          <w:lang w:val="es-MX"/>
        </w:rPr>
        <w:t>todo lo anterior, desagregado por región, provincia y comuna.</w:t>
      </w:r>
      <w:r w:rsidRPr="00AD4753">
        <w:rPr>
          <w:i/>
          <w:lang w:val="es-MX"/>
        </w:rPr>
        <w:t>”</w:t>
      </w:r>
    </w:p>
    <w:p w:rsidR="006F16C5" w:rsidRDefault="006F16C5" w:rsidP="006F16C5">
      <w:pPr>
        <w:spacing w:line="276" w:lineRule="auto"/>
        <w:jc w:val="both"/>
        <w:rPr>
          <w:b/>
          <w:lang w:val="es-MX"/>
        </w:rPr>
      </w:pPr>
      <w:r w:rsidRPr="006F16C5">
        <w:rPr>
          <w:b/>
          <w:lang w:val="es-MX"/>
        </w:rPr>
        <w:t>Respuesta:</w:t>
      </w:r>
    </w:p>
    <w:p w:rsidR="006F16C5" w:rsidRDefault="009E0B79" w:rsidP="006F16C5">
      <w:pPr>
        <w:spacing w:line="276" w:lineRule="auto"/>
        <w:jc w:val="both"/>
        <w:rPr>
          <w:lang w:val="es-MX"/>
        </w:rPr>
      </w:pPr>
      <w:r>
        <w:rPr>
          <w:lang w:val="es-MX"/>
        </w:rPr>
        <w:t>A continuación, s</w:t>
      </w:r>
      <w:r w:rsidR="0063120D">
        <w:rPr>
          <w:lang w:val="es-MX"/>
        </w:rPr>
        <w:t xml:space="preserve">e informa que </w:t>
      </w:r>
      <w:r>
        <w:rPr>
          <w:lang w:val="es-MX"/>
        </w:rPr>
        <w:t xml:space="preserve">la ejecución presupuestaria al mes de </w:t>
      </w:r>
      <w:r w:rsidR="006F16C5">
        <w:rPr>
          <w:lang w:val="es-MX"/>
        </w:rPr>
        <w:t>junio</w:t>
      </w:r>
      <w:r>
        <w:rPr>
          <w:lang w:val="es-MX"/>
        </w:rPr>
        <w:t xml:space="preserve"> d</w:t>
      </w:r>
      <w:r w:rsidR="0063120D">
        <w:rPr>
          <w:lang w:val="es-MX"/>
        </w:rPr>
        <w:t>el programa 12.02.14 Infraestructura para el Buen Vivir</w:t>
      </w:r>
      <w:r>
        <w:rPr>
          <w:lang w:val="es-MX"/>
        </w:rPr>
        <w:t xml:space="preserve">. A su vez, se informa que no hay gasto en los ST24 y 33, dado que se trabaja en los </w:t>
      </w:r>
      <w:r w:rsidR="00960AEB">
        <w:rPr>
          <w:lang w:val="es-MX"/>
        </w:rPr>
        <w:t xml:space="preserve">términos de los </w:t>
      </w:r>
      <w:r>
        <w:rPr>
          <w:lang w:val="es-MX"/>
        </w:rPr>
        <w:t>convenios para las respectivas transferencias de recursos</w:t>
      </w:r>
      <w:r w:rsidR="00960AEB">
        <w:rPr>
          <w:lang w:val="es-MX"/>
        </w:rPr>
        <w:t xml:space="preserve"> y no se encuentran concluidos</w:t>
      </w:r>
      <w:r w:rsidR="0063120D">
        <w:rPr>
          <w:lang w:val="es-MX"/>
        </w:rPr>
        <w:t>.</w:t>
      </w:r>
    </w:p>
    <w:p w:rsidR="006F16C5" w:rsidRDefault="006F16C5">
      <w:pPr>
        <w:rPr>
          <w:lang w:val="es-MX"/>
        </w:rPr>
      </w:pPr>
      <w:r>
        <w:rPr>
          <w:lang w:val="es-MX"/>
        </w:rPr>
        <w:br w:type="page"/>
      </w:r>
    </w:p>
    <w:p w:rsidR="003F0DF8" w:rsidRDefault="009E0B79" w:rsidP="006F16C5">
      <w:pPr>
        <w:spacing w:line="276" w:lineRule="auto"/>
        <w:jc w:val="both"/>
        <w:rPr>
          <w:lang w:val="es-MX"/>
        </w:rPr>
      </w:pPr>
      <w:r>
        <w:rPr>
          <w:lang w:val="es-MX"/>
        </w:rPr>
        <w:lastRenderedPageBreak/>
        <w:t>Al cierre de</w:t>
      </w:r>
      <w:r w:rsidR="003F0DF8">
        <w:rPr>
          <w:lang w:val="es-MX"/>
        </w:rPr>
        <w:t xml:space="preserve"> </w:t>
      </w:r>
      <w:r w:rsidR="006F16C5">
        <w:rPr>
          <w:lang w:val="es-MX"/>
        </w:rPr>
        <w:t>junio</w:t>
      </w:r>
      <w:r>
        <w:rPr>
          <w:lang w:val="es-MX"/>
        </w:rPr>
        <w:t>,</w:t>
      </w:r>
      <w:r w:rsidR="003F0DF8">
        <w:rPr>
          <w:lang w:val="es-MX"/>
        </w:rPr>
        <w:t xml:space="preserve"> la información se desglosa en la siguiente tabla</w:t>
      </w:r>
      <w:r>
        <w:rPr>
          <w:lang w:val="es-MX"/>
        </w:rPr>
        <w:t>:</w:t>
      </w:r>
    </w:p>
    <w:p w:rsidR="00D315FC" w:rsidRDefault="009E0B79" w:rsidP="006F16C5">
      <w:pPr>
        <w:spacing w:after="60" w:line="276" w:lineRule="auto"/>
        <w:jc w:val="both"/>
        <w:rPr>
          <w:lang w:val="es-MX"/>
        </w:rPr>
      </w:pPr>
      <w:r w:rsidRPr="009E0B79">
        <w:rPr>
          <w:b/>
          <w:lang w:val="es-MX"/>
        </w:rPr>
        <w:t>TABLA</w:t>
      </w:r>
      <w:r w:rsidR="002A2D86" w:rsidRPr="009E0B79">
        <w:rPr>
          <w:b/>
          <w:lang w:val="es-MX"/>
        </w:rPr>
        <w:t xml:space="preserve"> </w:t>
      </w:r>
      <w:r w:rsidRPr="009E0B79">
        <w:rPr>
          <w:b/>
          <w:lang w:val="es-MX"/>
        </w:rPr>
        <w:t>N°1</w:t>
      </w:r>
      <w:r>
        <w:rPr>
          <w:lang w:val="es-MX"/>
        </w:rPr>
        <w:t xml:space="preserve">: </w:t>
      </w:r>
      <w:r w:rsidR="002A2D86">
        <w:rPr>
          <w:lang w:val="es-MX"/>
        </w:rPr>
        <w:t>Resumen</w:t>
      </w:r>
      <w:r>
        <w:rPr>
          <w:lang w:val="es-MX"/>
        </w:rPr>
        <w:t xml:space="preserve"> por</w:t>
      </w:r>
      <w:r w:rsidR="002A2D86">
        <w:rPr>
          <w:lang w:val="es-MX"/>
        </w:rPr>
        <w:t xml:space="preserve"> Región</w:t>
      </w:r>
    </w:p>
    <w:tbl>
      <w:tblPr>
        <w:tblStyle w:val="Tabladecuadrcula1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462"/>
        <w:gridCol w:w="3470"/>
        <w:gridCol w:w="2896"/>
      </w:tblGrid>
      <w:tr w:rsidR="00D315FC" w:rsidRPr="00D315FC" w:rsidTr="00D31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1394" w:type="pct"/>
            <w:shd w:val="clear" w:color="auto" w:fill="DEEAF6" w:themeFill="accent1" w:themeFillTint="33"/>
            <w:noWrap/>
            <w:vAlign w:val="center"/>
            <w:hideMark/>
          </w:tcPr>
          <w:p w:rsidR="002A2D86" w:rsidRPr="00D315FC" w:rsidRDefault="002A2D86" w:rsidP="00D315FC">
            <w:pPr>
              <w:jc w:val="center"/>
            </w:pPr>
            <w:r w:rsidRPr="00D315FC">
              <w:t>Región</w:t>
            </w:r>
          </w:p>
        </w:tc>
        <w:tc>
          <w:tcPr>
            <w:tcW w:w="1965" w:type="pct"/>
            <w:shd w:val="clear" w:color="auto" w:fill="DEEAF6" w:themeFill="accent1" w:themeFillTint="33"/>
            <w:noWrap/>
            <w:vAlign w:val="center"/>
            <w:hideMark/>
          </w:tcPr>
          <w:p w:rsidR="002A2D86" w:rsidRPr="00D315FC" w:rsidRDefault="002A2D86" w:rsidP="00563B12">
            <w:pPr>
              <w:jc w:val="center"/>
            </w:pPr>
            <w:r w:rsidRPr="00D315FC">
              <w:t xml:space="preserve">Monto </w:t>
            </w:r>
            <w:r w:rsidR="00563B12">
              <w:t>Programado M$</w:t>
            </w:r>
          </w:p>
        </w:tc>
        <w:tc>
          <w:tcPr>
            <w:tcW w:w="1640" w:type="pct"/>
            <w:shd w:val="clear" w:color="auto" w:fill="DEEAF6" w:themeFill="accent1" w:themeFillTint="33"/>
            <w:noWrap/>
            <w:vAlign w:val="center"/>
            <w:hideMark/>
          </w:tcPr>
          <w:p w:rsidR="002A2D86" w:rsidRPr="00D315FC" w:rsidRDefault="002A2D86" w:rsidP="00D315FC">
            <w:pPr>
              <w:jc w:val="center"/>
            </w:pPr>
            <w:r w:rsidRPr="00D315FC">
              <w:t>Monto Ejecutado</w:t>
            </w:r>
            <w:r w:rsidR="00563B12">
              <w:t xml:space="preserve"> M$</w:t>
            </w:r>
          </w:p>
        </w:tc>
      </w:tr>
      <w:tr w:rsidR="00D315FC" w:rsidRPr="00D315FC" w:rsidTr="00D315FC">
        <w:trPr>
          <w:trHeight w:val="300"/>
        </w:trPr>
        <w:tc>
          <w:tcPr>
            <w:tcW w:w="1394" w:type="pct"/>
            <w:noWrap/>
            <w:vAlign w:val="center"/>
            <w:hideMark/>
          </w:tcPr>
          <w:p w:rsidR="00D315FC" w:rsidRPr="00D315FC" w:rsidRDefault="00D315FC" w:rsidP="00D315FC">
            <w:pPr>
              <w:jc w:val="center"/>
            </w:pPr>
            <w:r w:rsidRPr="00D315FC">
              <w:t>Biobío</w:t>
            </w:r>
          </w:p>
        </w:tc>
        <w:tc>
          <w:tcPr>
            <w:tcW w:w="1965" w:type="pct"/>
            <w:noWrap/>
            <w:vAlign w:val="center"/>
            <w:hideMark/>
          </w:tcPr>
          <w:p w:rsidR="00D315FC" w:rsidRPr="00D315FC" w:rsidRDefault="00D315FC" w:rsidP="00D315FC">
            <w:pPr>
              <w:jc w:val="center"/>
            </w:pPr>
            <w:r w:rsidRPr="00D315FC">
              <w:t>81.773.416</w:t>
            </w:r>
          </w:p>
        </w:tc>
        <w:tc>
          <w:tcPr>
            <w:tcW w:w="1640" w:type="pct"/>
            <w:noWrap/>
            <w:vAlign w:val="center"/>
            <w:hideMark/>
          </w:tcPr>
          <w:p w:rsidR="00D315FC" w:rsidRPr="00D315FC" w:rsidRDefault="00D315FC" w:rsidP="00D315FC">
            <w:pPr>
              <w:jc w:val="center"/>
            </w:pPr>
            <w:r w:rsidRPr="00D315FC">
              <w:t>34.765.107</w:t>
            </w:r>
          </w:p>
        </w:tc>
      </w:tr>
      <w:tr w:rsidR="00D315FC" w:rsidRPr="00D315FC" w:rsidTr="00D315FC">
        <w:trPr>
          <w:trHeight w:val="300"/>
        </w:trPr>
        <w:tc>
          <w:tcPr>
            <w:tcW w:w="1394" w:type="pct"/>
            <w:noWrap/>
            <w:vAlign w:val="center"/>
            <w:hideMark/>
          </w:tcPr>
          <w:p w:rsidR="00D315FC" w:rsidRPr="00D315FC" w:rsidRDefault="00D315FC" w:rsidP="00D315FC">
            <w:pPr>
              <w:jc w:val="center"/>
            </w:pPr>
            <w:r w:rsidRPr="00D315FC">
              <w:t>La Araucanía</w:t>
            </w:r>
          </w:p>
        </w:tc>
        <w:tc>
          <w:tcPr>
            <w:tcW w:w="1965" w:type="pct"/>
            <w:noWrap/>
            <w:vAlign w:val="center"/>
            <w:hideMark/>
          </w:tcPr>
          <w:p w:rsidR="00D315FC" w:rsidRPr="00D315FC" w:rsidRDefault="00D315FC" w:rsidP="00D315FC">
            <w:pPr>
              <w:jc w:val="center"/>
            </w:pPr>
            <w:r w:rsidRPr="00D315FC">
              <w:t>172.652.769</w:t>
            </w:r>
          </w:p>
        </w:tc>
        <w:tc>
          <w:tcPr>
            <w:tcW w:w="1640" w:type="pct"/>
            <w:noWrap/>
            <w:vAlign w:val="center"/>
            <w:hideMark/>
          </w:tcPr>
          <w:p w:rsidR="00D315FC" w:rsidRPr="00D315FC" w:rsidRDefault="00D315FC" w:rsidP="00D315FC">
            <w:pPr>
              <w:jc w:val="center"/>
            </w:pPr>
            <w:r w:rsidRPr="00D315FC">
              <w:t>62.126.671</w:t>
            </w:r>
          </w:p>
        </w:tc>
      </w:tr>
      <w:tr w:rsidR="00D315FC" w:rsidRPr="00D315FC" w:rsidTr="00D315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394" w:type="pct"/>
            <w:tcBorders>
              <w:top w:val="none" w:sz="0" w:space="0" w:color="auto"/>
            </w:tcBorders>
            <w:shd w:val="clear" w:color="auto" w:fill="DEEAF6" w:themeFill="accent1" w:themeFillTint="33"/>
            <w:noWrap/>
            <w:vAlign w:val="center"/>
          </w:tcPr>
          <w:p w:rsidR="00D315FC" w:rsidRPr="00D315FC" w:rsidRDefault="00D315FC" w:rsidP="00D315FC">
            <w:pPr>
              <w:jc w:val="center"/>
            </w:pPr>
            <w:r w:rsidRPr="00D315FC">
              <w:t>Total</w:t>
            </w:r>
          </w:p>
        </w:tc>
        <w:tc>
          <w:tcPr>
            <w:tcW w:w="1965" w:type="pct"/>
            <w:tcBorders>
              <w:top w:val="none" w:sz="0" w:space="0" w:color="auto"/>
            </w:tcBorders>
            <w:shd w:val="clear" w:color="auto" w:fill="DEEAF6" w:themeFill="accent1" w:themeFillTint="33"/>
            <w:noWrap/>
            <w:vAlign w:val="center"/>
          </w:tcPr>
          <w:p w:rsidR="00D315FC" w:rsidRPr="00D315FC" w:rsidRDefault="00D315FC" w:rsidP="00D315FC">
            <w:pPr>
              <w:jc w:val="center"/>
            </w:pPr>
            <w:r w:rsidRPr="00D315FC">
              <w:t>254.426.185</w:t>
            </w:r>
          </w:p>
        </w:tc>
        <w:tc>
          <w:tcPr>
            <w:tcW w:w="1640" w:type="pct"/>
            <w:tcBorders>
              <w:top w:val="none" w:sz="0" w:space="0" w:color="auto"/>
            </w:tcBorders>
            <w:shd w:val="clear" w:color="auto" w:fill="DEEAF6" w:themeFill="accent1" w:themeFillTint="33"/>
            <w:noWrap/>
            <w:vAlign w:val="center"/>
          </w:tcPr>
          <w:p w:rsidR="00D315FC" w:rsidRPr="00D315FC" w:rsidRDefault="00D315FC" w:rsidP="00D315FC">
            <w:pPr>
              <w:jc w:val="center"/>
            </w:pPr>
            <w:r w:rsidRPr="00D315FC">
              <w:t>96.891.778</w:t>
            </w:r>
          </w:p>
        </w:tc>
      </w:tr>
    </w:tbl>
    <w:p w:rsidR="002A2D86" w:rsidRDefault="002A2D86" w:rsidP="006F16C5">
      <w:pPr>
        <w:spacing w:line="276" w:lineRule="auto"/>
        <w:jc w:val="both"/>
        <w:rPr>
          <w:lang w:val="es-MX"/>
        </w:rPr>
      </w:pPr>
    </w:p>
    <w:p w:rsidR="009E0B79" w:rsidRDefault="009E0B79" w:rsidP="006F16C5">
      <w:pPr>
        <w:spacing w:after="60" w:line="276" w:lineRule="auto"/>
        <w:rPr>
          <w:lang w:val="es-MX"/>
        </w:rPr>
      </w:pPr>
      <w:r w:rsidRPr="009E0B79">
        <w:rPr>
          <w:b/>
          <w:lang w:val="es-MX"/>
        </w:rPr>
        <w:t>TABLA N°2</w:t>
      </w:r>
      <w:r>
        <w:rPr>
          <w:lang w:val="es-MX"/>
        </w:rPr>
        <w:t>: Detalle por región, provincia y comuna</w:t>
      </w:r>
    </w:p>
    <w:p w:rsidR="00563B12" w:rsidRPr="00563B12" w:rsidRDefault="00563B12" w:rsidP="00563B12">
      <w:pPr>
        <w:spacing w:after="60" w:line="276" w:lineRule="auto"/>
        <w:jc w:val="right"/>
        <w:rPr>
          <w:sz w:val="18"/>
          <w:lang w:val="es-MX"/>
        </w:rPr>
      </w:pPr>
      <w:r>
        <w:rPr>
          <w:lang w:val="es-MX"/>
        </w:rPr>
        <w:t>Miles $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5"/>
        <w:gridCol w:w="2973"/>
        <w:gridCol w:w="1421"/>
        <w:gridCol w:w="1134"/>
        <w:gridCol w:w="1036"/>
      </w:tblGrid>
      <w:tr w:rsidR="008F6E21" w:rsidRPr="008F6E21" w:rsidTr="008F6E21">
        <w:trPr>
          <w:trHeight w:val="300"/>
          <w:tblHeader/>
        </w:trPr>
        <w:tc>
          <w:tcPr>
            <w:tcW w:w="639" w:type="pct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643" w:type="pct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PROVINCIAS PROYECTO</w:t>
            </w:r>
          </w:p>
        </w:tc>
        <w:tc>
          <w:tcPr>
            <w:tcW w:w="1684" w:type="pct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COMUNAS PROYECTO</w:t>
            </w:r>
          </w:p>
        </w:tc>
        <w:tc>
          <w:tcPr>
            <w:tcW w:w="805" w:type="pct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BIP</w:t>
            </w:r>
          </w:p>
        </w:tc>
        <w:tc>
          <w:tcPr>
            <w:tcW w:w="642" w:type="pct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MONTO ASIGNADO VIGENTE</w:t>
            </w:r>
          </w:p>
        </w:tc>
        <w:tc>
          <w:tcPr>
            <w:tcW w:w="587" w:type="pct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>MONTO EJECUTADO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BIOBÍO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ARAUCO</w:t>
            </w: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ARAUCO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40027033-0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299.983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CAÑETE, TIRUA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30123855-0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41.184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14.719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CONTULMO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40026201-0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70.172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CURANILAHUE, LOS ALAMOS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40030384-0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9.540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LEBU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30363375-0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4.169.253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2.707.775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30366073-0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340.010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40027219-0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115.898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22.059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LOS ALAMOS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40031621-0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348.709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311.721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40041762-0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118.000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TIRUA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40029484-0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111.900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40036352-0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5.433.064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5.137.822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ARAUCO, BIOBÍ</w:t>
            </w: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O</w:t>
            </w: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CAÑETE, LOS ANGELES, LAJA, YUMBEL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40042151-0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840.632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485.451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CURANILAHUE, NACIMIENTO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30077015-0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745.600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LEBU, ARAUCO, CAÑETE, CONTULMO, TIRUA, ALTO BIOBÍO SANTA BARBARA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40002721-0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62.500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LEBU, CAÑETE, CURANILAHUE, LOS ALAMOS, TIRUA, ALTO BIOBÍO, ANTUCO, MULCHEN, NEGRETE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30370479-0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354.962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184.461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BIOBÍ</w:t>
            </w: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O</w:t>
            </w: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ALTO BIOBÍO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30445322-0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1.779.629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40025855-0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12.000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ANTUCO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30290173-0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184.374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LAJA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40020368-0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176.986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83.379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40031201-0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85.040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LOS ANGELES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30145872-0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488.827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103.948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40003574-0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1.012.546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1.012.546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40011268-0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8.657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4.365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40020356-0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656.076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40020359-0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1.050.616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746.211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40020710-0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1.185.896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322.817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40026397-0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254.719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40036659-0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185.138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85.083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MULCHEN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40027103-0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7.321.206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2.747.859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MULCHEN, NEGRETE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30259523-0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10.743.000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6.373.234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MULCHEN, QUILACO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20090722-1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166.133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7.225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NACIMIENTO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40030393-0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197.035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102.278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NEGRETE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40042150-0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387.797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345.238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QUILACO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40041240-0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1.264.463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SAN ROSENDO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40035356-0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2.264.523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664.133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TUCAPEL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40004534-0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9.240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1.716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40027217-0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84.089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19.653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YUMBEL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30281072-0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13.435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CONCEPCION, ARAUCO, </w:t>
            </w:r>
            <w:r w:rsidRPr="008F6E21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>BIOBÍO</w:t>
            </w: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HUALQUI, SANTA JUANA, ARAUCO, LOS ANGELES, NACIMIENTO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40020878-0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810.612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627.495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SAN PEDRO DE LA PAZ, SANTA JUANA, TALCAHUANO, LEBU, ARAUCO, CAÑETE, LOS ANGELES, ANTUCO, CABRERO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40029493-0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5.558.772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2.158.161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INTERPROVINCIAL</w:t>
            </w: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INTERCOMUNAL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40027106-0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10.975.532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7.656.860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40027842-0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1.156.905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1.023.431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40029474-0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247.762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68.990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40031617-0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1.988.068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1.198.820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40046657-0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5.006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40046662-0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7.650.509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14.833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40046663-0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4.264.032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1.262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40046675-0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2.516.700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551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40047019-0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4.006.684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530.927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CAUTIN</w:t>
            </w: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CARAHUE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30181672-0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871.404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30400279-0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277.843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30482320-0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50.000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CARAHUE, NUEVA IMPERIAL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40018637-0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4.081.812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2.606.067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CUNCO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30107046-0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312.710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121.581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40012457-0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23.226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40016546-0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2.272.840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1.769.312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40037012-0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46.363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46.363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CUNCO, FREIRE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30482963-0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26.110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CURARREHUE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20154766-1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15.000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20184422-0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42.020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30458784-0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30485885-0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420.514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30488759-0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2.759.653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1.403.517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FREIRE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30458973-0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47.018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40006839-0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60.000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40019598-0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2.789.673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848.067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40025844-0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785.240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FREIRE, PADRE LAS CASAS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40037803-0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1.184.972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GALVARINO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40017277-0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3.850.638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3.247.764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INTERCOMUNAL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30480901-0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552.500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LAUTARO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30076636-0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2.216.698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935.062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40021869-0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332.999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219.658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LONCOCHE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30101997-0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1.247.469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728.777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NUEVA IMPERIAL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40026906-0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1.950.583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1.552.762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40027158-0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210.100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NUEVA IMPERIAL, PADRE LAS CASAS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30458988-0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1.456.104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573.945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PADRE LAS CASAS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30388735-0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394.932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72.147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40020021-0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412.827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347.946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40021411-0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70.200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PITRUFQUEN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30098257-0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2.316.217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962.908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30132104-0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86.404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52.800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40031680-0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733.282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194.049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PUCON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30483037-0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183.446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40019910-0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96.472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46.234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40038729-0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520.900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PUCON, VILLARRICA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30136611-0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15.076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30483236-0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105.595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28.570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SAAVEDRA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40026294-0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268.051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247.342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40047072-0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TEMUCO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30034469-0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178.052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30063942-0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3.997.505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3.103.784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40016167-0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2.756.177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516.910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40039443-0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3.584.297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2.063.090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TEMUCO, PADRE LAS CASAS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40010186-0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1.224.161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422.210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TEMUCO, VILCUN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20187901-0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35.112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4.086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TEODORO SCHMIDT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20153304-2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40039926-0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801.906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316.754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TOLTEN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30276122-0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6.120.262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835.418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30460155-0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254.588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140.331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30486050-0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VILCUN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40025997-0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830.434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766.380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40031973-0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201.600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VILLARRICA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30231672-0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2.119.021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72.143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30460172-0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16.164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30466033-0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248.589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118.661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40006345-0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564.281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40020211-0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17.377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CAUTIN, MALLECO</w:t>
            </w: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CARAHUE, FREIRE, GALVARINO, ERCILLA, LOS SAUCES, LUMACO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40020285-0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2.405.343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1.708.491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CARAHUE, GALVARINO, GORBEA, SAAVEDRA, TEODORO SCHMIDT, ANGOL, ERCILLA, LOS SAUCES, LUMACO, PUREN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40011169-0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447.000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1.344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40029650-0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16.059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CARAHUE, PUCON, SAAVEDRA, TOLTEN, VILLARRICA, LUMACO, PUREN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40011984-0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383.139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88.531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CUNCO, FREIRE, GORBEA, LAUTARO, LONCOCHE, ANGOL, LUMACO, PUREN, TRAIGUEN, VICTORIA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40020287-0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5.133.299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1.732.095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LAUTARO, PERQUENCO, VICTORIA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30002745-0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742.146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265.492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MELIPEUCO, LONQUIMAY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30461075-0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207.983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56.019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TEMUCO, CARAHUE, CUNCO, CURARREHUE, FREIRE, ANGOL, COLLIPULLI, CURACAUTIN, ERCILLA, LONQUIMAY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40030672-0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3.465.431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1.489.086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40030677-0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9.693.763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598.717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40031093-0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40031194-0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342.899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TEMUCO, CARAHUE, CUNCO, CURARREHUE, FREIRE, GALVARINO, GORBEA, LAUTARO, LONCOCHE, MELIPEUCO, NUEVA IMPERIAL, PADRE LAS CASAS, PERQUENCO, PITRUFQUEN, PUCON, SAAVEDRA, TEODORO SCHMIDT, TOLTEN, VILCUN, VILLARRICA, ANGOL, COLLIPULLI, CURACAUTIN, ERCILLA, LONQUIMAY, LOS SAUCES, LUMACO, PUREN, RENAICO, TRAIGUEN, VICTORIA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30481243-0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116.770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4.993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40002696-0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93.141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1.963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40036991-0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62.651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60.884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40038513-0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1.600.182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TEMUCO, CARAHUE, CUNCO, FREIRE, GALVARINO, LAUTARO, LONCOCHE, MELIPEUCO, PUCON, SAAVEDRA, TEODORO SCHMIDT, TOLTEN, CURACAUTIN, LONQUIMAY, LOS SAUCES, PUREN, TRAIGUEN, VICTORIA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40002704-0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12.410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INTERPROVINCIAL</w:t>
            </w: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INTERCOMUNAL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30371076-0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993.930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778.402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30481272-0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9.994.555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5.226.354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30482066-0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923.932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46.463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40002724-0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655.102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536.065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40011171-0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2.103.125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1.133.598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40023375-0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646.309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87.282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40027817-0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5.287.842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1.871.293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40027818-0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4.361.183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2.391.950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40027952-0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3.757.480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1.690.630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40027996-0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371.916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40029496-0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9.998.676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5.913.075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40035399-0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9.643.395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8.796.412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40037945-0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1.517.922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105.450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40038515-0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543.616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40039749-0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493.797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40046641-0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4.694.264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40046643-0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9.807.507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40046649-0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1.171.729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40046654-0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6.900.360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40047021-0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10.343.280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1.341.855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MALLECO</w:t>
            </w: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ANGOL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30459967-0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30464383-0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200.313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40030148-0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12.032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2.074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ANGOL, LONQUIMAY, TRAIGUEN, VICTORIA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40046592-0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954.894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CURACAUTIN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30043928-0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76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30080831-0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179.696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1.249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40021127-0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1.344.654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559.820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40036655-0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394.379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353.815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CURACAUTIN, VICTORIA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30132761-0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36.065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LONQUIMAY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40012482-0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111.815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1.620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40037871-0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3.731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3.731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40047069-0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1.049.318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LOS SAUCES, TRAIGUEN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30107157-0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120.887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418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LUMACO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30099413-0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120.000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TRAIGUEN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40001909-0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188.791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 w:val="restar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VICTORIA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30096766-0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608.714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482.318</w:t>
            </w:r>
          </w:p>
        </w:tc>
      </w:tr>
      <w:tr w:rsidR="008F6E21" w:rsidRPr="008F6E21" w:rsidTr="008F6E21">
        <w:trPr>
          <w:trHeight w:val="300"/>
        </w:trPr>
        <w:tc>
          <w:tcPr>
            <w:tcW w:w="639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684" w:type="pct"/>
            <w:vMerge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30485932-0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2.351.691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430.448</w:t>
            </w:r>
          </w:p>
        </w:tc>
      </w:tr>
      <w:tr w:rsidR="008F6E21" w:rsidRPr="008F6E21" w:rsidTr="008F6E21">
        <w:trPr>
          <w:trHeight w:val="300"/>
        </w:trPr>
        <w:tc>
          <w:tcPr>
            <w:tcW w:w="3771" w:type="pct"/>
            <w:gridSpan w:val="4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TOTAL GENERAL</w:t>
            </w:r>
          </w:p>
        </w:tc>
        <w:tc>
          <w:tcPr>
            <w:tcW w:w="642" w:type="pct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254.426.185</w:t>
            </w:r>
          </w:p>
        </w:tc>
        <w:tc>
          <w:tcPr>
            <w:tcW w:w="587" w:type="pct"/>
            <w:shd w:val="clear" w:color="auto" w:fill="DEEAF6" w:themeFill="accent1" w:themeFillTint="33"/>
            <w:noWrap/>
            <w:vAlign w:val="center"/>
            <w:hideMark/>
          </w:tcPr>
          <w:p w:rsidR="008F6E21" w:rsidRPr="008F6E21" w:rsidRDefault="008F6E21" w:rsidP="008F6E2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8F6E21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>96.891.778</w:t>
            </w:r>
          </w:p>
        </w:tc>
      </w:tr>
    </w:tbl>
    <w:p w:rsidR="00563B12" w:rsidRDefault="00563B12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br w:type="page"/>
      </w:r>
    </w:p>
    <w:p w:rsidR="00E909AE" w:rsidRPr="00161131" w:rsidRDefault="00161131" w:rsidP="00A7323F">
      <w:pPr>
        <w:pStyle w:val="Ttulo1"/>
        <w:rPr>
          <w:lang w:val="es-MX"/>
        </w:rPr>
      </w:pPr>
      <w:r w:rsidRPr="00161131">
        <w:rPr>
          <w:lang w:val="es-MX"/>
        </w:rPr>
        <w:lastRenderedPageBreak/>
        <w:t>G</w:t>
      </w:r>
      <w:r w:rsidR="00A7323F">
        <w:rPr>
          <w:lang w:val="es-MX"/>
        </w:rPr>
        <w:t>losa N°09</w:t>
      </w:r>
    </w:p>
    <w:p w:rsidR="00161131" w:rsidRPr="00161131" w:rsidRDefault="00161131" w:rsidP="006F16C5">
      <w:pPr>
        <w:spacing w:line="276" w:lineRule="auto"/>
        <w:jc w:val="both"/>
        <w:rPr>
          <w:i/>
          <w:lang w:val="es-MX"/>
        </w:rPr>
      </w:pPr>
      <w:r w:rsidRPr="00161131">
        <w:rPr>
          <w:i/>
          <w:lang w:val="es-MX"/>
        </w:rPr>
        <w:t>“Cada resolución o convenio que transfiera los recursos de este Subtítulo 33 deberá ser publicada en una sección preferente de la página web del ministerio y ser enviada, en forma trimestral y por medios electrónicos, a la Comisión de Obras Públicas del Senado, a la Comisión de Obras Públicas, Transportes y Telecomunicaciones de la Cámara de Diputados y a la Comisión Especial Mixta de Presupuestos.</w:t>
      </w:r>
    </w:p>
    <w:p w:rsidR="00161131" w:rsidRPr="00161131" w:rsidRDefault="00161131" w:rsidP="006F16C5">
      <w:pPr>
        <w:spacing w:line="276" w:lineRule="auto"/>
        <w:jc w:val="both"/>
        <w:rPr>
          <w:i/>
          <w:lang w:val="es-MX"/>
        </w:rPr>
      </w:pPr>
      <w:r w:rsidRPr="00161131">
        <w:rPr>
          <w:i/>
          <w:lang w:val="es-MX"/>
        </w:rPr>
        <w:t>Dichas resoluciones o convenios deberán contener la información acerca de los proyectos específicos a los que se destinarán dichos recursos.”</w:t>
      </w:r>
    </w:p>
    <w:p w:rsidR="00563B12" w:rsidRDefault="00563B12" w:rsidP="00563B12">
      <w:pPr>
        <w:spacing w:line="276" w:lineRule="auto"/>
        <w:jc w:val="both"/>
        <w:rPr>
          <w:b/>
          <w:lang w:val="es-MX"/>
        </w:rPr>
      </w:pPr>
      <w:r w:rsidRPr="006F16C5">
        <w:rPr>
          <w:b/>
          <w:lang w:val="es-MX"/>
        </w:rPr>
        <w:t>Respuesta:</w:t>
      </w:r>
    </w:p>
    <w:p w:rsidR="00161131" w:rsidRDefault="00161131" w:rsidP="006F16C5">
      <w:pPr>
        <w:spacing w:line="276" w:lineRule="auto"/>
        <w:jc w:val="both"/>
        <w:rPr>
          <w:lang w:val="es-MX"/>
        </w:rPr>
      </w:pPr>
      <w:r>
        <w:rPr>
          <w:lang w:val="es-MX"/>
        </w:rPr>
        <w:t>A la fecha del 3</w:t>
      </w:r>
      <w:r w:rsidR="00A7323F">
        <w:rPr>
          <w:lang w:val="es-MX"/>
        </w:rPr>
        <w:t>0</w:t>
      </w:r>
      <w:r>
        <w:rPr>
          <w:lang w:val="es-MX"/>
        </w:rPr>
        <w:t xml:space="preserve"> de </w:t>
      </w:r>
      <w:r w:rsidR="00A7323F">
        <w:rPr>
          <w:lang w:val="es-MX"/>
        </w:rPr>
        <w:t>Junio</w:t>
      </w:r>
      <w:r>
        <w:rPr>
          <w:lang w:val="es-MX"/>
        </w:rPr>
        <w:t>, no se han realizado transferencias por el ST33</w:t>
      </w:r>
      <w:r w:rsidR="00A7323F">
        <w:rPr>
          <w:lang w:val="es-MX"/>
        </w:rPr>
        <w:t xml:space="preserve"> a otras instituciones</w:t>
      </w:r>
      <w:r>
        <w:rPr>
          <w:lang w:val="es-MX"/>
        </w:rPr>
        <w:t>.</w:t>
      </w:r>
    </w:p>
    <w:p w:rsidR="00E909AE" w:rsidRPr="00D91C0E" w:rsidRDefault="00E909AE" w:rsidP="006F16C5">
      <w:pPr>
        <w:spacing w:line="276" w:lineRule="auto"/>
        <w:jc w:val="both"/>
        <w:rPr>
          <w:lang w:val="es-MX"/>
        </w:rPr>
      </w:pPr>
    </w:p>
    <w:sectPr w:rsidR="00E909AE" w:rsidRPr="00D91C0E" w:rsidSect="006F16C5">
      <w:footerReference w:type="default" r:id="rId8"/>
      <w:headerReference w:type="first" r:id="rId9"/>
      <w:footerReference w:type="first" r:id="rId10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85" w:rsidRDefault="00924085" w:rsidP="005C1C60">
      <w:pPr>
        <w:spacing w:after="0" w:line="240" w:lineRule="auto"/>
      </w:pPr>
      <w:r>
        <w:separator/>
      </w:r>
    </w:p>
  </w:endnote>
  <w:endnote w:type="continuationSeparator" w:id="0">
    <w:p w:rsidR="00924085" w:rsidRDefault="00924085" w:rsidP="005C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713896"/>
      <w:docPartObj>
        <w:docPartGallery w:val="Page Numbers (Bottom of Page)"/>
        <w:docPartUnique/>
      </w:docPartObj>
    </w:sdtPr>
    <w:sdtEndPr/>
    <w:sdtContent>
      <w:p w:rsidR="00A7323F" w:rsidRDefault="00A732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B1" w:rsidRPr="002243B1">
          <w:rPr>
            <w:noProof/>
            <w:lang w:val="es-ES"/>
          </w:rPr>
          <w:t>7</w:t>
        </w:r>
        <w:r>
          <w:fldChar w:fldCharType="end"/>
        </w:r>
      </w:p>
    </w:sdtContent>
  </w:sdt>
  <w:p w:rsidR="00A7323F" w:rsidRDefault="00A732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210488"/>
      <w:docPartObj>
        <w:docPartGallery w:val="Page Numbers (Bottom of Page)"/>
        <w:docPartUnique/>
      </w:docPartObj>
    </w:sdtPr>
    <w:sdtEndPr/>
    <w:sdtContent>
      <w:p w:rsidR="00A7323F" w:rsidRDefault="00A732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B1" w:rsidRPr="002243B1">
          <w:rPr>
            <w:noProof/>
            <w:lang w:val="es-ES"/>
          </w:rPr>
          <w:t>1</w:t>
        </w:r>
        <w:r>
          <w:fldChar w:fldCharType="end"/>
        </w:r>
      </w:p>
    </w:sdtContent>
  </w:sdt>
  <w:p w:rsidR="00A7323F" w:rsidRDefault="00A732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85" w:rsidRDefault="00924085" w:rsidP="005C1C60">
      <w:pPr>
        <w:spacing w:after="0" w:line="240" w:lineRule="auto"/>
      </w:pPr>
      <w:r>
        <w:separator/>
      </w:r>
    </w:p>
  </w:footnote>
  <w:footnote w:type="continuationSeparator" w:id="0">
    <w:p w:rsidR="00924085" w:rsidRDefault="00924085" w:rsidP="005C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23F" w:rsidRPr="00D91C0E" w:rsidRDefault="00A7323F" w:rsidP="006F16C5">
    <w:pPr>
      <w:pStyle w:val="Encabezado"/>
      <w:tabs>
        <w:tab w:val="clear" w:pos="4419"/>
      </w:tabs>
      <w:ind w:firstLine="2124"/>
      <w:rPr>
        <w:sz w:val="20"/>
      </w:rPr>
    </w:pPr>
    <w:r w:rsidRPr="00D91C0E">
      <w:rPr>
        <w:noProof/>
        <w:sz w:val="20"/>
        <w:lang w:eastAsia="es-CL"/>
      </w:rPr>
      <w:drawing>
        <wp:anchor distT="0" distB="0" distL="114300" distR="114300" simplePos="0" relativeHeight="251662336" behindDoc="0" locked="0" layoutInCell="1" allowOverlap="1" wp14:anchorId="109FF8E8" wp14:editId="641C9334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50656" cy="77152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56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C0E">
      <w:rPr>
        <w:sz w:val="20"/>
      </w:rPr>
      <w:t>Ministerio de Obras Públicas</w:t>
    </w:r>
  </w:p>
  <w:p w:rsidR="00A7323F" w:rsidRPr="00D91C0E" w:rsidRDefault="00A7323F" w:rsidP="006F16C5">
    <w:pPr>
      <w:pStyle w:val="Encabezado"/>
      <w:tabs>
        <w:tab w:val="clear" w:pos="4419"/>
        <w:tab w:val="clear" w:pos="8838"/>
      </w:tabs>
      <w:rPr>
        <w:sz w:val="20"/>
      </w:rPr>
    </w:pPr>
    <w:r w:rsidRPr="00D91C0E">
      <w:rPr>
        <w:sz w:val="20"/>
      </w:rPr>
      <w:tab/>
    </w:r>
    <w:r w:rsidRPr="00D91C0E">
      <w:rPr>
        <w:sz w:val="20"/>
      </w:rPr>
      <w:tab/>
    </w:r>
    <w:r w:rsidRPr="00D91C0E">
      <w:rPr>
        <w:sz w:val="20"/>
      </w:rPr>
      <w:tab/>
      <w:t>Dirección General de Obras Públicas</w:t>
    </w:r>
  </w:p>
  <w:p w:rsidR="00A7323F" w:rsidRPr="00D91C0E" w:rsidRDefault="00A7323F" w:rsidP="006F16C5">
    <w:pPr>
      <w:pStyle w:val="Encabezado"/>
      <w:tabs>
        <w:tab w:val="clear" w:pos="4419"/>
        <w:tab w:val="clear" w:pos="8838"/>
      </w:tabs>
      <w:ind w:left="1418" w:firstLine="709"/>
      <w:rPr>
        <w:sz w:val="20"/>
      </w:rPr>
    </w:pPr>
    <w:r w:rsidRPr="00D91C0E">
      <w:rPr>
        <w:sz w:val="20"/>
      </w:rPr>
      <w:t>Secretaría Ejecutiva de Programas Especiales</w:t>
    </w:r>
  </w:p>
  <w:p w:rsidR="00A7323F" w:rsidRPr="00D91C0E" w:rsidRDefault="00A7323F" w:rsidP="006F16C5">
    <w:pPr>
      <w:pStyle w:val="Encabezado"/>
      <w:tabs>
        <w:tab w:val="clear" w:pos="4419"/>
        <w:tab w:val="clear" w:pos="8838"/>
      </w:tabs>
      <w:ind w:left="1418" w:firstLine="709"/>
      <w:rPr>
        <w:sz w:val="20"/>
      </w:rPr>
    </w:pPr>
    <w:r w:rsidRPr="00D91C0E">
      <w:rPr>
        <w:sz w:val="20"/>
      </w:rPr>
      <w:t xml:space="preserve">Infraestructura para el </w:t>
    </w:r>
    <w:r>
      <w:rPr>
        <w:sz w:val="20"/>
      </w:rPr>
      <w:t>Buen Vivir</w:t>
    </w:r>
  </w:p>
  <w:p w:rsidR="00A7323F" w:rsidRDefault="00A7323F" w:rsidP="006F16C5">
    <w:pPr>
      <w:pStyle w:val="Encabezado"/>
      <w:tabs>
        <w:tab w:val="clear" w:pos="4419"/>
        <w:tab w:val="clear" w:pos="8838"/>
      </w:tabs>
      <w:jc w:val="both"/>
      <w:rPr>
        <w:sz w:val="20"/>
      </w:rPr>
    </w:pPr>
    <w:r w:rsidRPr="00D91C0E">
      <w:rPr>
        <w:sz w:val="20"/>
      </w:rPr>
      <w:tab/>
    </w:r>
    <w:r w:rsidRPr="00D91C0E">
      <w:rPr>
        <w:sz w:val="20"/>
      </w:rPr>
      <w:tab/>
    </w:r>
    <w:r w:rsidRPr="00D91C0E">
      <w:rPr>
        <w:sz w:val="20"/>
      </w:rPr>
      <w:tab/>
    </w:r>
  </w:p>
  <w:p w:rsidR="00A7323F" w:rsidRPr="00D91C0E" w:rsidRDefault="00A7323F" w:rsidP="006F16C5">
    <w:pPr>
      <w:pStyle w:val="Encabezado"/>
      <w:tabs>
        <w:tab w:val="clear" w:pos="4419"/>
        <w:tab w:val="clear" w:pos="8838"/>
      </w:tabs>
      <w:jc w:val="both"/>
      <w:rPr>
        <w:sz w:val="20"/>
      </w:rPr>
    </w:pPr>
  </w:p>
  <w:p w:rsidR="00A7323F" w:rsidRPr="00D91C0E" w:rsidRDefault="00A7323F" w:rsidP="006F16C5">
    <w:pPr>
      <w:pStyle w:val="Encabezado"/>
      <w:tabs>
        <w:tab w:val="clear" w:pos="4419"/>
        <w:tab w:val="clear" w:pos="8838"/>
      </w:tabs>
      <w:jc w:val="both"/>
      <w:rPr>
        <w:b/>
        <w:sz w:val="20"/>
        <w:szCs w:val="21"/>
      </w:rPr>
    </w:pPr>
    <w:r w:rsidRPr="00E62883">
      <w:rPr>
        <w:b/>
      </w:rPr>
      <w:tab/>
    </w:r>
    <w:r w:rsidRPr="00E62883">
      <w:rPr>
        <w:b/>
      </w:rPr>
      <w:tab/>
    </w:r>
    <w:r w:rsidRPr="00E62883">
      <w:rPr>
        <w:b/>
      </w:rPr>
      <w:tab/>
    </w:r>
    <w:r>
      <w:rPr>
        <w:b/>
        <w:sz w:val="20"/>
        <w:szCs w:val="21"/>
      </w:rPr>
      <w:t>GLOSAS: PROGRAMA PRESUPUESTARIO 12.02.14</w:t>
    </w:r>
  </w:p>
  <w:p w:rsidR="00A7323F" w:rsidRDefault="00A7323F" w:rsidP="006F16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3188"/>
    <w:multiLevelType w:val="hybridMultilevel"/>
    <w:tmpl w:val="2B34DBE6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69BC"/>
    <w:multiLevelType w:val="hybridMultilevel"/>
    <w:tmpl w:val="3744ACA6"/>
    <w:lvl w:ilvl="0" w:tplc="16D66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E6BB7"/>
    <w:multiLevelType w:val="hybridMultilevel"/>
    <w:tmpl w:val="27E83E8E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202A"/>
    <w:multiLevelType w:val="hybridMultilevel"/>
    <w:tmpl w:val="07A24048"/>
    <w:lvl w:ilvl="0" w:tplc="507E75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687D"/>
    <w:multiLevelType w:val="hybridMultilevel"/>
    <w:tmpl w:val="B11640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D0E33"/>
    <w:multiLevelType w:val="hybridMultilevel"/>
    <w:tmpl w:val="481CC744"/>
    <w:lvl w:ilvl="0" w:tplc="16202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61CE2"/>
    <w:multiLevelType w:val="hybridMultilevel"/>
    <w:tmpl w:val="60D40B38"/>
    <w:lvl w:ilvl="0" w:tplc="26504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05E8D"/>
    <w:multiLevelType w:val="hybridMultilevel"/>
    <w:tmpl w:val="47B8A9EA"/>
    <w:lvl w:ilvl="0" w:tplc="5C28F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60"/>
    <w:rsid w:val="00010212"/>
    <w:rsid w:val="00024139"/>
    <w:rsid w:val="00030F21"/>
    <w:rsid w:val="00071969"/>
    <w:rsid w:val="00085FB0"/>
    <w:rsid w:val="000E4FE2"/>
    <w:rsid w:val="00102366"/>
    <w:rsid w:val="001202F5"/>
    <w:rsid w:val="00132417"/>
    <w:rsid w:val="0013418C"/>
    <w:rsid w:val="00161131"/>
    <w:rsid w:val="00164672"/>
    <w:rsid w:val="001C2F76"/>
    <w:rsid w:val="001F1739"/>
    <w:rsid w:val="00212909"/>
    <w:rsid w:val="002243B1"/>
    <w:rsid w:val="002250BA"/>
    <w:rsid w:val="00234FCB"/>
    <w:rsid w:val="00247F2C"/>
    <w:rsid w:val="00293A74"/>
    <w:rsid w:val="002A2D86"/>
    <w:rsid w:val="00301BAB"/>
    <w:rsid w:val="003408C9"/>
    <w:rsid w:val="00342229"/>
    <w:rsid w:val="003B2163"/>
    <w:rsid w:val="003D5612"/>
    <w:rsid w:val="003F0DF8"/>
    <w:rsid w:val="00412CD6"/>
    <w:rsid w:val="004168DE"/>
    <w:rsid w:val="0042740A"/>
    <w:rsid w:val="00433BB5"/>
    <w:rsid w:val="00467BB1"/>
    <w:rsid w:val="004D1882"/>
    <w:rsid w:val="004E64BC"/>
    <w:rsid w:val="004F4D01"/>
    <w:rsid w:val="004F793A"/>
    <w:rsid w:val="00547477"/>
    <w:rsid w:val="00563B12"/>
    <w:rsid w:val="00571343"/>
    <w:rsid w:val="00583AC5"/>
    <w:rsid w:val="005A1A29"/>
    <w:rsid w:val="005B5252"/>
    <w:rsid w:val="005B61A3"/>
    <w:rsid w:val="005C1C60"/>
    <w:rsid w:val="00613C89"/>
    <w:rsid w:val="0063120D"/>
    <w:rsid w:val="00653114"/>
    <w:rsid w:val="006632D8"/>
    <w:rsid w:val="00693461"/>
    <w:rsid w:val="0069627D"/>
    <w:rsid w:val="006C2D6F"/>
    <w:rsid w:val="006E6D3C"/>
    <w:rsid w:val="006F16C5"/>
    <w:rsid w:val="00705970"/>
    <w:rsid w:val="00751CF2"/>
    <w:rsid w:val="007B2C7F"/>
    <w:rsid w:val="007D3695"/>
    <w:rsid w:val="00804AC6"/>
    <w:rsid w:val="00811EE9"/>
    <w:rsid w:val="00827FB4"/>
    <w:rsid w:val="00832D74"/>
    <w:rsid w:val="008903CA"/>
    <w:rsid w:val="008A1EAA"/>
    <w:rsid w:val="008A4642"/>
    <w:rsid w:val="008F6E21"/>
    <w:rsid w:val="009038B0"/>
    <w:rsid w:val="00923C2F"/>
    <w:rsid w:val="00924085"/>
    <w:rsid w:val="00941D29"/>
    <w:rsid w:val="00960AEB"/>
    <w:rsid w:val="009618BB"/>
    <w:rsid w:val="00982583"/>
    <w:rsid w:val="009D4CC0"/>
    <w:rsid w:val="009E0B79"/>
    <w:rsid w:val="00A264AF"/>
    <w:rsid w:val="00A47E83"/>
    <w:rsid w:val="00A53BCB"/>
    <w:rsid w:val="00A7323F"/>
    <w:rsid w:val="00A94E9B"/>
    <w:rsid w:val="00AB09DB"/>
    <w:rsid w:val="00AB2CCF"/>
    <w:rsid w:val="00AC01A9"/>
    <w:rsid w:val="00AD4753"/>
    <w:rsid w:val="00AD6611"/>
    <w:rsid w:val="00AD7DFB"/>
    <w:rsid w:val="00AF72E0"/>
    <w:rsid w:val="00B050C4"/>
    <w:rsid w:val="00B45C90"/>
    <w:rsid w:val="00B66C5D"/>
    <w:rsid w:val="00B85A97"/>
    <w:rsid w:val="00BB0B70"/>
    <w:rsid w:val="00BC468F"/>
    <w:rsid w:val="00CB6600"/>
    <w:rsid w:val="00D15CA6"/>
    <w:rsid w:val="00D31428"/>
    <w:rsid w:val="00D315FC"/>
    <w:rsid w:val="00D63458"/>
    <w:rsid w:val="00D75938"/>
    <w:rsid w:val="00D778C7"/>
    <w:rsid w:val="00D851CB"/>
    <w:rsid w:val="00D91C0E"/>
    <w:rsid w:val="00DC50E4"/>
    <w:rsid w:val="00DE5AD3"/>
    <w:rsid w:val="00E00408"/>
    <w:rsid w:val="00E03340"/>
    <w:rsid w:val="00E21F1C"/>
    <w:rsid w:val="00E22F18"/>
    <w:rsid w:val="00E4080E"/>
    <w:rsid w:val="00E44812"/>
    <w:rsid w:val="00E56460"/>
    <w:rsid w:val="00E62883"/>
    <w:rsid w:val="00E909AE"/>
    <w:rsid w:val="00EA1B5A"/>
    <w:rsid w:val="00EB18E3"/>
    <w:rsid w:val="00EE344E"/>
    <w:rsid w:val="00F01083"/>
    <w:rsid w:val="00F12301"/>
    <w:rsid w:val="00F410CC"/>
    <w:rsid w:val="00F46466"/>
    <w:rsid w:val="00F745D9"/>
    <w:rsid w:val="00F969B8"/>
    <w:rsid w:val="00F96E6B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C5F34-BE4A-4F05-BC28-220FC8D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16C5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6C5"/>
    <w:rPr>
      <w:rFonts w:eastAsiaTheme="majorEastAsia" w:cstheme="majorBidi"/>
      <w:b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C1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C60"/>
  </w:style>
  <w:style w:type="paragraph" w:styleId="Piedepgina">
    <w:name w:val="footer"/>
    <w:basedOn w:val="Normal"/>
    <w:link w:val="PiedepginaCar"/>
    <w:uiPriority w:val="99"/>
    <w:unhideWhenUsed/>
    <w:rsid w:val="005C1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C60"/>
  </w:style>
  <w:style w:type="paragraph" w:styleId="Prrafodelista">
    <w:name w:val="List Paragraph"/>
    <w:basedOn w:val="Normal"/>
    <w:uiPriority w:val="34"/>
    <w:qFormat/>
    <w:rsid w:val="00467B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D4C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C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CC0"/>
    <w:rPr>
      <w:vertAlign w:val="superscript"/>
    </w:rPr>
  </w:style>
  <w:style w:type="paragraph" w:styleId="Sinespaciado">
    <w:name w:val="No Spacing"/>
    <w:uiPriority w:val="1"/>
    <w:qFormat/>
    <w:rsid w:val="00E21F1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1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8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4-nfasis3">
    <w:name w:val="List Table 4 Accent 3"/>
    <w:basedOn w:val="Tablanormal"/>
    <w:uiPriority w:val="49"/>
    <w:rsid w:val="00D31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3-nfasis3">
    <w:name w:val="List Table 3 Accent 3"/>
    <w:basedOn w:val="Tablanormal"/>
    <w:uiPriority w:val="48"/>
    <w:rsid w:val="00D31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31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E0B37D3C-BF1E-45EB-BAB0-A958641E26EE}"/>
</file>

<file path=customXml/itemProps2.xml><?xml version="1.0" encoding="utf-8"?>
<ds:datastoreItem xmlns:ds="http://schemas.openxmlformats.org/officeDocument/2006/customXml" ds:itemID="{AA381A9F-73EE-4FA0-948A-FF176965DBEF}"/>
</file>

<file path=customXml/itemProps3.xml><?xml version="1.0" encoding="utf-8"?>
<ds:datastoreItem xmlns:ds="http://schemas.openxmlformats.org/officeDocument/2006/customXml" ds:itemID="{C4A93427-9ACD-4A51-9F33-B05B90006A92}"/>
</file>

<file path=customXml/itemProps4.xml><?xml version="1.0" encoding="utf-8"?>
<ds:datastoreItem xmlns:ds="http://schemas.openxmlformats.org/officeDocument/2006/customXml" ds:itemID="{A29DD0DE-763B-4BF2-82B5-E37CDCC67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1483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González Pizarro (DGOP)</dc:creator>
  <cp:keywords/>
  <dc:description/>
  <cp:lastModifiedBy>Nilsa Mendoza Vidal (DIRPLAN)</cp:lastModifiedBy>
  <cp:revision>10</cp:revision>
  <dcterms:created xsi:type="dcterms:W3CDTF">2023-04-21T02:17:00Z</dcterms:created>
  <dcterms:modified xsi:type="dcterms:W3CDTF">2023-07-26T20:32:00Z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