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53CDE" w14:textId="77777777" w:rsidR="00843FCD" w:rsidRPr="007425D7" w:rsidRDefault="00492628" w:rsidP="007425D7">
      <w:pPr>
        <w:spacing w:line="360" w:lineRule="auto"/>
        <w:jc w:val="center"/>
        <w:rPr>
          <w:rFonts w:ascii="Verdana" w:hAnsi="Verdana" w:cs="Arial"/>
          <w:b/>
        </w:rPr>
      </w:pPr>
      <w:bookmarkStart w:id="0" w:name="_GoBack"/>
      <w:bookmarkEnd w:id="0"/>
      <w:r w:rsidRPr="007425D7">
        <w:rPr>
          <w:rFonts w:ascii="Verdana" w:hAnsi="Verdana" w:cs="Arial"/>
          <w:b/>
        </w:rPr>
        <w:t xml:space="preserve">GLOSA </w:t>
      </w:r>
      <w:r w:rsidR="003D474F" w:rsidRPr="007425D7">
        <w:rPr>
          <w:rFonts w:ascii="Verdana" w:hAnsi="Verdana" w:cs="Arial"/>
          <w:b/>
        </w:rPr>
        <w:t>05</w:t>
      </w:r>
      <w:r w:rsidR="009E4A95" w:rsidRPr="007425D7">
        <w:rPr>
          <w:rFonts w:ascii="Verdana" w:hAnsi="Verdana" w:cs="Arial"/>
          <w:b/>
        </w:rPr>
        <w:t xml:space="preserve"> </w:t>
      </w:r>
      <w:r w:rsidR="003D474F" w:rsidRPr="007425D7">
        <w:rPr>
          <w:rFonts w:ascii="Verdana" w:hAnsi="Verdana" w:cs="Arial"/>
          <w:b/>
        </w:rPr>
        <w:t>DOH</w:t>
      </w:r>
    </w:p>
    <w:p w14:paraId="659CD941" w14:textId="77777777" w:rsidR="00300EEF" w:rsidRPr="007425D7" w:rsidRDefault="003D474F" w:rsidP="007425D7">
      <w:pPr>
        <w:spacing w:line="360" w:lineRule="auto"/>
        <w:jc w:val="center"/>
        <w:rPr>
          <w:rFonts w:ascii="Verdana" w:hAnsi="Verdana" w:cs="Arial"/>
          <w:b/>
        </w:rPr>
      </w:pPr>
      <w:r w:rsidRPr="007425D7">
        <w:rPr>
          <w:rFonts w:ascii="Verdana" w:hAnsi="Verdana" w:cs="Arial"/>
          <w:b/>
        </w:rPr>
        <w:t>DISEÑOS Y OBRAS DE R</w:t>
      </w:r>
      <w:r w:rsidR="00F273D4" w:rsidRPr="007425D7">
        <w:rPr>
          <w:rFonts w:ascii="Verdana" w:hAnsi="Verdana" w:cs="Arial"/>
          <w:b/>
        </w:rPr>
        <w:t xml:space="preserve">IEGO PROYECTADAS Y EN EJECUCIÓN, </w:t>
      </w:r>
      <w:r w:rsidRPr="007425D7">
        <w:rPr>
          <w:rFonts w:ascii="Verdana" w:hAnsi="Verdana" w:cs="Arial"/>
          <w:b/>
        </w:rPr>
        <w:t>IMPACTO Y NIVELES DE EFICIENCIA</w:t>
      </w:r>
    </w:p>
    <w:p w14:paraId="4D4783D4" w14:textId="77777777" w:rsidR="00843FCD" w:rsidRPr="007425D7" w:rsidRDefault="00492628" w:rsidP="007425D7">
      <w:pPr>
        <w:spacing w:line="276" w:lineRule="auto"/>
        <w:jc w:val="both"/>
        <w:rPr>
          <w:rFonts w:ascii="Verdana" w:hAnsi="Verdana" w:cs="Arial"/>
          <w:b/>
        </w:rPr>
      </w:pPr>
      <w:r w:rsidRPr="007425D7">
        <w:rPr>
          <w:rFonts w:ascii="Verdana" w:hAnsi="Verdana" w:cs="Arial"/>
        </w:rPr>
        <w:t>El Ministerio de Obras públicas deberá informar</w:t>
      </w:r>
      <w:r w:rsidR="00C61C20" w:rsidRPr="007425D7">
        <w:rPr>
          <w:rFonts w:ascii="Verdana" w:hAnsi="Verdana" w:cs="Arial"/>
        </w:rPr>
        <w:t xml:space="preserve"> trimestralmente</w:t>
      </w:r>
      <w:r w:rsidRPr="007425D7">
        <w:rPr>
          <w:rFonts w:ascii="Verdana" w:hAnsi="Verdana" w:cs="Arial"/>
        </w:rPr>
        <w:t xml:space="preserve"> a la Comisión Especial Mixta de Presupuestos, a la Comisión de Obras Públicas del Senado y a la Comisión de Obras Públicas, </w:t>
      </w:r>
      <w:r w:rsidR="006834D3" w:rsidRPr="007425D7">
        <w:rPr>
          <w:rFonts w:ascii="Verdana" w:hAnsi="Verdana" w:cs="Arial"/>
        </w:rPr>
        <w:t>Transporte y Telecomunicaciones</w:t>
      </w:r>
      <w:r w:rsidRPr="007425D7">
        <w:rPr>
          <w:rFonts w:ascii="Verdana" w:hAnsi="Verdana" w:cs="Arial"/>
        </w:rPr>
        <w:t xml:space="preserve"> de la Cámara de Diputados, </w:t>
      </w:r>
      <w:r w:rsidR="00AB6626" w:rsidRPr="007425D7">
        <w:rPr>
          <w:rFonts w:ascii="Verdana" w:hAnsi="Verdana" w:cs="Arial"/>
          <w:b/>
          <w:i/>
        </w:rPr>
        <w:t xml:space="preserve">los diseños y obras de riego proyectadas y en ejecución y su impacto </w:t>
      </w:r>
      <w:r w:rsidR="0082477A" w:rsidRPr="007425D7">
        <w:rPr>
          <w:rFonts w:ascii="Verdana" w:hAnsi="Verdana" w:cs="Arial"/>
          <w:i/>
        </w:rPr>
        <w:t>(beneficio)</w:t>
      </w:r>
      <w:r w:rsidR="0082477A" w:rsidRPr="007425D7">
        <w:rPr>
          <w:rFonts w:ascii="Verdana" w:hAnsi="Verdana" w:cs="Arial"/>
          <w:b/>
          <w:i/>
        </w:rPr>
        <w:t xml:space="preserve"> </w:t>
      </w:r>
      <w:r w:rsidR="00AB6626" w:rsidRPr="007425D7">
        <w:rPr>
          <w:rFonts w:ascii="Verdana" w:hAnsi="Verdana" w:cs="Arial"/>
          <w:b/>
          <w:i/>
        </w:rPr>
        <w:t>y niveles de eficiencia</w:t>
      </w:r>
      <w:r w:rsidR="0082477A" w:rsidRPr="007425D7">
        <w:rPr>
          <w:rFonts w:ascii="Verdana" w:hAnsi="Verdana" w:cs="Arial"/>
          <w:b/>
          <w:i/>
        </w:rPr>
        <w:t xml:space="preserve"> </w:t>
      </w:r>
      <w:r w:rsidR="0082477A" w:rsidRPr="007425D7">
        <w:rPr>
          <w:rFonts w:ascii="Verdana" w:hAnsi="Verdana" w:cs="Arial"/>
        </w:rPr>
        <w:t>(avances a la fecha)</w:t>
      </w:r>
      <w:r w:rsidRPr="007425D7">
        <w:rPr>
          <w:rFonts w:ascii="Verdana" w:hAnsi="Verdana" w:cs="Arial"/>
          <w:b/>
          <w:i/>
        </w:rPr>
        <w:t>.</w:t>
      </w:r>
    </w:p>
    <w:p w14:paraId="4B994776" w14:textId="77777777" w:rsidR="000171A2" w:rsidRPr="007425D7" w:rsidRDefault="000171A2" w:rsidP="007425D7">
      <w:pPr>
        <w:spacing w:line="276" w:lineRule="auto"/>
        <w:jc w:val="both"/>
        <w:rPr>
          <w:rFonts w:ascii="Verdana" w:hAnsi="Verdana" w:cs="Arial"/>
          <w:b/>
        </w:rPr>
      </w:pPr>
    </w:p>
    <w:p w14:paraId="444FD21B" w14:textId="77777777" w:rsidR="006F6E18" w:rsidRPr="007425D7" w:rsidRDefault="006F6E18" w:rsidP="007425D7">
      <w:pPr>
        <w:spacing w:line="276" w:lineRule="auto"/>
        <w:jc w:val="both"/>
        <w:rPr>
          <w:rFonts w:ascii="Verdana" w:hAnsi="Verdana" w:cs="Arial"/>
          <w:b/>
        </w:rPr>
      </w:pPr>
    </w:p>
    <w:p w14:paraId="7DEAB920" w14:textId="77777777" w:rsidR="006834D3" w:rsidRPr="007425D7" w:rsidRDefault="006834D3" w:rsidP="007425D7">
      <w:pPr>
        <w:ind w:firstLine="567"/>
        <w:jc w:val="both"/>
        <w:rPr>
          <w:rFonts w:ascii="Verdana" w:hAnsi="Verdana" w:cs="Tahoma"/>
          <w:b/>
          <w:u w:val="single"/>
        </w:rPr>
      </w:pPr>
      <w:r w:rsidRPr="007425D7">
        <w:rPr>
          <w:rFonts w:ascii="Verdana" w:hAnsi="Verdana" w:cs="Tahoma"/>
          <w:b/>
          <w:u w:val="single"/>
        </w:rPr>
        <w:t>BIP: 20188777-0</w:t>
      </w:r>
    </w:p>
    <w:p w14:paraId="30CD0087" w14:textId="77777777" w:rsidR="006834D3" w:rsidRPr="007425D7" w:rsidRDefault="006834D3" w:rsidP="007425D7">
      <w:pPr>
        <w:ind w:firstLine="567"/>
        <w:jc w:val="both"/>
        <w:rPr>
          <w:rFonts w:ascii="Verdana" w:hAnsi="Verdana" w:cs="Tahoma"/>
          <w:b/>
          <w:u w:val="single"/>
        </w:rPr>
      </w:pPr>
      <w:r w:rsidRPr="007425D7">
        <w:rPr>
          <w:rFonts w:ascii="Verdana" w:hAnsi="Verdana" w:cs="Tahoma"/>
          <w:b/>
          <w:u w:val="single"/>
        </w:rPr>
        <w:t>CONSTRUCCION EMBALSE LA TRANCA EN RÍO COGOTÍ</w:t>
      </w:r>
    </w:p>
    <w:p w14:paraId="439A1748" w14:textId="77777777" w:rsidR="006834D3" w:rsidRPr="007425D7" w:rsidRDefault="006834D3" w:rsidP="007425D7">
      <w:pPr>
        <w:pStyle w:val="Prrafodelista"/>
        <w:spacing w:line="276" w:lineRule="auto"/>
        <w:rPr>
          <w:rFonts w:ascii="Verdana" w:hAnsi="Verdana" w:cs="Tahoma"/>
        </w:rPr>
      </w:pPr>
    </w:p>
    <w:p w14:paraId="097BEFA3" w14:textId="77777777" w:rsidR="006834D3" w:rsidRPr="007425D7" w:rsidRDefault="006834D3" w:rsidP="007425D7">
      <w:pPr>
        <w:pStyle w:val="Prrafodelista"/>
        <w:numPr>
          <w:ilvl w:val="0"/>
          <w:numId w:val="27"/>
        </w:numPr>
        <w:spacing w:line="276" w:lineRule="auto"/>
        <w:rPr>
          <w:rFonts w:ascii="Verdana" w:hAnsi="Verdana" w:cs="Tahoma"/>
        </w:rPr>
      </w:pPr>
      <w:bookmarkStart w:id="1" w:name="_Hlk77088397"/>
      <w:r w:rsidRPr="007425D7">
        <w:rPr>
          <w:rFonts w:ascii="Verdana" w:hAnsi="Verdana" w:cs="Tahoma"/>
        </w:rPr>
        <w:t>Región: Coquimbo</w:t>
      </w:r>
    </w:p>
    <w:p w14:paraId="72A508D1" w14:textId="77777777" w:rsidR="006834D3" w:rsidRPr="007425D7" w:rsidRDefault="006834D3" w:rsidP="007425D7">
      <w:pPr>
        <w:pStyle w:val="Prrafodelista"/>
        <w:numPr>
          <w:ilvl w:val="0"/>
          <w:numId w:val="27"/>
        </w:numPr>
        <w:spacing w:line="276" w:lineRule="auto"/>
        <w:rPr>
          <w:rFonts w:ascii="Verdana" w:hAnsi="Verdana" w:cs="Tahoma"/>
        </w:rPr>
      </w:pPr>
      <w:r w:rsidRPr="007425D7">
        <w:rPr>
          <w:rFonts w:ascii="Verdana" w:hAnsi="Verdana" w:cs="Tahoma"/>
        </w:rPr>
        <w:t xml:space="preserve">Estudio Asociado: Diseño de Ingeniería Básica Embalse La Tranca, Río </w:t>
      </w:r>
      <w:proofErr w:type="spellStart"/>
      <w:r w:rsidRPr="007425D7">
        <w:rPr>
          <w:rFonts w:ascii="Verdana" w:hAnsi="Verdana" w:cs="Tahoma"/>
        </w:rPr>
        <w:t>Cogotí</w:t>
      </w:r>
      <w:proofErr w:type="spellEnd"/>
    </w:p>
    <w:p w14:paraId="40503A81" w14:textId="77777777" w:rsidR="006834D3" w:rsidRPr="007425D7" w:rsidRDefault="006834D3" w:rsidP="007425D7">
      <w:pPr>
        <w:pStyle w:val="Prrafodelista"/>
        <w:numPr>
          <w:ilvl w:val="0"/>
          <w:numId w:val="27"/>
        </w:numPr>
        <w:spacing w:line="276" w:lineRule="auto"/>
        <w:rPr>
          <w:rFonts w:ascii="Verdana" w:hAnsi="Verdana" w:cs="Tahoma"/>
        </w:rPr>
      </w:pPr>
      <w:r w:rsidRPr="007425D7">
        <w:rPr>
          <w:rFonts w:ascii="Verdana" w:hAnsi="Verdana" w:cs="Tahoma"/>
        </w:rPr>
        <w:t>Etapa Actual (Ficha IDI): Diseño</w:t>
      </w:r>
    </w:p>
    <w:p w14:paraId="60E13503" w14:textId="77777777" w:rsidR="006834D3" w:rsidRPr="007425D7" w:rsidRDefault="006834D3" w:rsidP="007425D7">
      <w:pPr>
        <w:pStyle w:val="Prrafodelista"/>
        <w:numPr>
          <w:ilvl w:val="0"/>
          <w:numId w:val="27"/>
        </w:numPr>
        <w:spacing w:line="276" w:lineRule="auto"/>
        <w:rPr>
          <w:rFonts w:ascii="Verdana" w:hAnsi="Verdana" w:cs="Tahoma"/>
        </w:rPr>
      </w:pPr>
      <w:r w:rsidRPr="007425D7">
        <w:rPr>
          <w:rFonts w:ascii="Verdana" w:hAnsi="Verdana" w:cs="Tahoma"/>
        </w:rPr>
        <w:t>Monto original del Estudio (M$): 1.980.000</w:t>
      </w:r>
    </w:p>
    <w:p w14:paraId="3ABB9F3D" w14:textId="0D37EA01" w:rsidR="006834D3" w:rsidRPr="007425D7" w:rsidRDefault="006834D3" w:rsidP="007425D7">
      <w:pPr>
        <w:pStyle w:val="Prrafodelista"/>
        <w:numPr>
          <w:ilvl w:val="0"/>
          <w:numId w:val="27"/>
        </w:numPr>
        <w:spacing w:line="276" w:lineRule="auto"/>
        <w:rPr>
          <w:rFonts w:ascii="Verdana" w:hAnsi="Verdana" w:cs="Tahoma"/>
        </w:rPr>
      </w:pPr>
      <w:r w:rsidRPr="007425D7">
        <w:rPr>
          <w:rFonts w:ascii="Verdana" w:hAnsi="Verdana" w:cs="Tahoma"/>
        </w:rPr>
        <w:t>Monto final del Estudio (M$): 177.</w:t>
      </w:r>
      <w:r w:rsidR="00FA760E" w:rsidRPr="007425D7">
        <w:rPr>
          <w:rFonts w:ascii="Verdana" w:hAnsi="Verdana" w:cs="Tahoma"/>
        </w:rPr>
        <w:t>854</w:t>
      </w:r>
    </w:p>
    <w:p w14:paraId="4AD8B742" w14:textId="77777777" w:rsidR="006834D3" w:rsidRPr="007425D7" w:rsidRDefault="006834D3" w:rsidP="007425D7">
      <w:pPr>
        <w:pStyle w:val="Prrafodelista"/>
        <w:spacing w:line="276" w:lineRule="auto"/>
        <w:jc w:val="both"/>
        <w:rPr>
          <w:rFonts w:ascii="Verdana" w:hAnsi="Verdana" w:cs="Tahoma"/>
        </w:rPr>
      </w:pPr>
      <w:r w:rsidRPr="007425D7">
        <w:rPr>
          <w:rFonts w:ascii="Verdana" w:hAnsi="Verdana" w:cs="Tahoma"/>
        </w:rPr>
        <w:t xml:space="preserve">Descripción de los estudios: La DOH inicio en 2016, el estudio de Ingeniería a nivel de Diseño Básico del embalse. No obstante, </w:t>
      </w:r>
      <w:r w:rsidRPr="007425D7">
        <w:rPr>
          <w:rFonts w:ascii="Verdana" w:hAnsi="Verdana"/>
          <w:lang w:eastAsia="es-CL"/>
        </w:rPr>
        <w:t xml:space="preserve">el desarrollo del estudio presentó una serie de complicaciones asociadas al ingreso a la zona del proyecto para realizar los trabajos de terreno, debido a la oposición de algunas comunidades al desarrollo del proyecto (en particular de la comunidad de El Durazno, quienes no son beneficiados por el proyecto). Por lo anterior y al amparo de la autorización del Consejo de Ministros de la CNR, la DOH gestionó el término anticipado del contrato. Dicho término fue Tomado Razón por Contraloría mediante resolución MOP N°71 tramitada el 17 de enero de 2019. </w:t>
      </w:r>
    </w:p>
    <w:p w14:paraId="76FB3F7B" w14:textId="77777777" w:rsidR="006834D3" w:rsidRPr="007425D7" w:rsidRDefault="006834D3" w:rsidP="007425D7">
      <w:pPr>
        <w:pStyle w:val="Prrafodelista"/>
        <w:numPr>
          <w:ilvl w:val="0"/>
          <w:numId w:val="27"/>
        </w:numPr>
        <w:spacing w:line="276" w:lineRule="auto"/>
        <w:jc w:val="both"/>
        <w:rPr>
          <w:rFonts w:ascii="Verdana" w:hAnsi="Verdana" w:cs="Tahoma"/>
        </w:rPr>
      </w:pPr>
      <w:r w:rsidRPr="007425D7">
        <w:rPr>
          <w:rFonts w:ascii="Verdana" w:hAnsi="Verdana" w:cs="Tahoma"/>
        </w:rPr>
        <w:t>Además, se desarrolló el Estudio de Impacto Ambiental del proyecto, cuyo inicio se efectúo en agosto de 2016 y su término a fines de 2017 (con los antecedentes disponibles a nivel de factibilidad).</w:t>
      </w:r>
    </w:p>
    <w:p w14:paraId="161AB3F4" w14:textId="2A3D5D97" w:rsidR="00134F6E" w:rsidRPr="007425D7" w:rsidRDefault="0073638A" w:rsidP="007425D7">
      <w:pPr>
        <w:pStyle w:val="Prrafodelista"/>
        <w:numPr>
          <w:ilvl w:val="0"/>
          <w:numId w:val="27"/>
        </w:numPr>
        <w:spacing w:line="276" w:lineRule="auto"/>
        <w:jc w:val="both"/>
        <w:rPr>
          <w:rFonts w:ascii="Verdana" w:hAnsi="Verdana" w:cs="Tahoma"/>
          <w:color w:val="000000" w:themeColor="text1"/>
        </w:rPr>
      </w:pPr>
      <w:r w:rsidRPr="007425D7">
        <w:rPr>
          <w:rFonts w:ascii="Verdana" w:hAnsi="Verdana" w:cs="Tahoma"/>
          <w:color w:val="000000" w:themeColor="text1"/>
        </w:rPr>
        <w:t xml:space="preserve">Situación Actual: </w:t>
      </w:r>
      <w:bookmarkStart w:id="2" w:name="_Hlk85041506"/>
      <w:r w:rsidR="00134F6E" w:rsidRPr="007425D7">
        <w:rPr>
          <w:rFonts w:ascii="Verdana" w:hAnsi="Verdana" w:cs="Tahoma"/>
          <w:color w:val="000000" w:themeColor="text1"/>
        </w:rPr>
        <w:t xml:space="preserve">En junio del presente año, se aprobó la última etapa del </w:t>
      </w:r>
      <w:r w:rsidR="00FC7B5A" w:rsidRPr="007425D7">
        <w:rPr>
          <w:rFonts w:ascii="Verdana" w:hAnsi="Verdana" w:cs="Tahoma"/>
          <w:color w:val="000000" w:themeColor="text1"/>
        </w:rPr>
        <w:t xml:space="preserve">estudio "Revalorización de impactos de Embalses de Cabecera, en las cuencas de los ríos </w:t>
      </w:r>
      <w:proofErr w:type="spellStart"/>
      <w:r w:rsidR="00FC7B5A" w:rsidRPr="007425D7">
        <w:rPr>
          <w:rFonts w:ascii="Verdana" w:hAnsi="Verdana" w:cs="Tahoma"/>
          <w:color w:val="000000" w:themeColor="text1"/>
        </w:rPr>
        <w:t>Cogotí</w:t>
      </w:r>
      <w:proofErr w:type="spellEnd"/>
      <w:r w:rsidR="00FC7B5A" w:rsidRPr="007425D7">
        <w:rPr>
          <w:rFonts w:ascii="Verdana" w:hAnsi="Verdana" w:cs="Tahoma"/>
          <w:color w:val="000000" w:themeColor="text1"/>
        </w:rPr>
        <w:t xml:space="preserve">, </w:t>
      </w:r>
      <w:proofErr w:type="spellStart"/>
      <w:r w:rsidR="00FC7B5A" w:rsidRPr="007425D7">
        <w:rPr>
          <w:rFonts w:ascii="Verdana" w:hAnsi="Verdana" w:cs="Tahoma"/>
          <w:color w:val="000000" w:themeColor="text1"/>
        </w:rPr>
        <w:t>Combarbalá</w:t>
      </w:r>
      <w:proofErr w:type="spellEnd"/>
      <w:r w:rsidR="00FC7B5A" w:rsidRPr="007425D7">
        <w:rPr>
          <w:rFonts w:ascii="Verdana" w:hAnsi="Verdana" w:cs="Tahoma"/>
          <w:color w:val="000000" w:themeColor="text1"/>
        </w:rPr>
        <w:t xml:space="preserve"> y </w:t>
      </w:r>
      <w:proofErr w:type="spellStart"/>
      <w:r w:rsidR="00FC7B5A" w:rsidRPr="007425D7">
        <w:rPr>
          <w:rFonts w:ascii="Verdana" w:hAnsi="Verdana" w:cs="Tahoma"/>
          <w:color w:val="000000" w:themeColor="text1"/>
        </w:rPr>
        <w:t>Pama</w:t>
      </w:r>
      <w:proofErr w:type="spellEnd"/>
      <w:r w:rsidR="00FC7B5A" w:rsidRPr="007425D7">
        <w:rPr>
          <w:rFonts w:ascii="Verdana" w:hAnsi="Verdana" w:cs="Tahoma"/>
          <w:color w:val="000000" w:themeColor="text1"/>
        </w:rPr>
        <w:t>"</w:t>
      </w:r>
      <w:r w:rsidR="006C5520" w:rsidRPr="007425D7">
        <w:rPr>
          <w:rFonts w:ascii="Verdana" w:hAnsi="Verdana" w:cs="Tahoma"/>
          <w:color w:val="000000" w:themeColor="text1"/>
        </w:rPr>
        <w:t xml:space="preserve">, </w:t>
      </w:r>
      <w:r w:rsidR="00134F6E" w:rsidRPr="007425D7">
        <w:rPr>
          <w:rFonts w:ascii="Verdana" w:hAnsi="Verdana" w:cs="Tahoma"/>
          <w:color w:val="000000" w:themeColor="text1"/>
        </w:rPr>
        <w:t xml:space="preserve">teniendo contemplado al término de la consultoría la factibilidad de continuar con esta iniciativa; sin embargo, el </w:t>
      </w:r>
      <w:bookmarkEnd w:id="1"/>
      <w:bookmarkEnd w:id="2"/>
      <w:r w:rsidR="00134F6E" w:rsidRPr="007425D7">
        <w:rPr>
          <w:rFonts w:ascii="Verdana" w:hAnsi="Verdana" w:cs="Tahoma"/>
          <w:color w:val="000000" w:themeColor="text1"/>
        </w:rPr>
        <w:t>r</w:t>
      </w:r>
      <w:r w:rsidR="006C5520" w:rsidRPr="007425D7">
        <w:rPr>
          <w:rFonts w:ascii="Verdana" w:hAnsi="Verdana" w:cs="Tahoma"/>
          <w:color w:val="000000" w:themeColor="text1"/>
        </w:rPr>
        <w:t xml:space="preserve">esultado determino que este proyecto para poder continuar a </w:t>
      </w:r>
      <w:r w:rsidR="008F4BF6" w:rsidRPr="007425D7">
        <w:rPr>
          <w:rFonts w:ascii="Verdana" w:hAnsi="Verdana" w:cs="Tahoma"/>
          <w:color w:val="000000" w:themeColor="text1"/>
        </w:rPr>
        <w:t>una etapa más avanzada</w:t>
      </w:r>
      <w:r w:rsidR="006C5520" w:rsidRPr="007425D7">
        <w:rPr>
          <w:rFonts w:ascii="Verdana" w:hAnsi="Verdana" w:cs="Tahoma"/>
          <w:color w:val="000000" w:themeColor="text1"/>
        </w:rPr>
        <w:t xml:space="preserve"> requiere que </w:t>
      </w:r>
      <w:r w:rsidR="00044F76" w:rsidRPr="007425D7">
        <w:rPr>
          <w:rFonts w:ascii="Verdana" w:hAnsi="Verdana" w:cs="Tahoma"/>
          <w:color w:val="000000" w:themeColor="text1"/>
        </w:rPr>
        <w:t>se lleguen</w:t>
      </w:r>
      <w:r w:rsidR="008F4BF6" w:rsidRPr="007425D7">
        <w:rPr>
          <w:rFonts w:ascii="Verdana" w:hAnsi="Verdana" w:cs="Tahoma"/>
          <w:color w:val="000000" w:themeColor="text1"/>
        </w:rPr>
        <w:t xml:space="preserve"> acuerdos entre</w:t>
      </w:r>
      <w:r w:rsidR="006C5520" w:rsidRPr="007425D7">
        <w:rPr>
          <w:rFonts w:ascii="Verdana" w:hAnsi="Verdana" w:cs="Tahoma"/>
          <w:color w:val="000000" w:themeColor="text1"/>
        </w:rPr>
        <w:t xml:space="preserve"> la Ju</w:t>
      </w:r>
      <w:r w:rsidR="008F4BF6" w:rsidRPr="007425D7">
        <w:rPr>
          <w:rFonts w:ascii="Verdana" w:hAnsi="Verdana" w:cs="Tahoma"/>
          <w:color w:val="000000" w:themeColor="text1"/>
        </w:rPr>
        <w:t xml:space="preserve">nta de Vigilancia la río </w:t>
      </w:r>
      <w:proofErr w:type="spellStart"/>
      <w:r w:rsidR="008F4BF6" w:rsidRPr="007425D7">
        <w:rPr>
          <w:rFonts w:ascii="Verdana" w:hAnsi="Verdana" w:cs="Tahoma"/>
          <w:color w:val="000000" w:themeColor="text1"/>
        </w:rPr>
        <w:t>Cogotí</w:t>
      </w:r>
      <w:proofErr w:type="spellEnd"/>
      <w:r w:rsidR="008F4BF6" w:rsidRPr="007425D7">
        <w:rPr>
          <w:rFonts w:ascii="Verdana" w:hAnsi="Verdana" w:cs="Tahoma"/>
          <w:color w:val="000000" w:themeColor="text1"/>
        </w:rPr>
        <w:t>,</w:t>
      </w:r>
      <w:r w:rsidR="006C5520" w:rsidRPr="007425D7">
        <w:rPr>
          <w:rFonts w:ascii="Verdana" w:hAnsi="Verdana" w:cs="Tahoma"/>
          <w:color w:val="000000" w:themeColor="text1"/>
        </w:rPr>
        <w:t xml:space="preserve"> Siste</w:t>
      </w:r>
      <w:r w:rsidR="008F4BF6" w:rsidRPr="007425D7">
        <w:rPr>
          <w:rFonts w:ascii="Verdana" w:hAnsi="Verdana" w:cs="Tahoma"/>
          <w:color w:val="000000" w:themeColor="text1"/>
        </w:rPr>
        <w:t xml:space="preserve">ma embalse </w:t>
      </w:r>
      <w:proofErr w:type="spellStart"/>
      <w:r w:rsidR="008F4BF6" w:rsidRPr="007425D7">
        <w:rPr>
          <w:rFonts w:ascii="Verdana" w:hAnsi="Verdana" w:cs="Tahoma"/>
          <w:color w:val="000000" w:themeColor="text1"/>
        </w:rPr>
        <w:t>Cogotí</w:t>
      </w:r>
      <w:proofErr w:type="spellEnd"/>
      <w:r w:rsidR="008F4BF6" w:rsidRPr="007425D7">
        <w:rPr>
          <w:rFonts w:ascii="Verdana" w:hAnsi="Verdana" w:cs="Tahoma"/>
          <w:color w:val="000000" w:themeColor="text1"/>
        </w:rPr>
        <w:t>, Junta Vigilancia Río</w:t>
      </w:r>
      <w:r w:rsidR="006C5520" w:rsidRPr="007425D7">
        <w:rPr>
          <w:rFonts w:ascii="Verdana" w:hAnsi="Verdana" w:cs="Tahoma"/>
          <w:color w:val="000000" w:themeColor="text1"/>
        </w:rPr>
        <w:t xml:space="preserve"> </w:t>
      </w:r>
      <w:proofErr w:type="spellStart"/>
      <w:r w:rsidR="006C5520" w:rsidRPr="007425D7">
        <w:rPr>
          <w:rFonts w:ascii="Verdana" w:hAnsi="Verdana" w:cs="Tahoma"/>
          <w:color w:val="000000" w:themeColor="text1"/>
        </w:rPr>
        <w:t>Huatulame</w:t>
      </w:r>
      <w:proofErr w:type="spellEnd"/>
      <w:r w:rsidR="006C5520" w:rsidRPr="007425D7">
        <w:rPr>
          <w:rFonts w:ascii="Verdana" w:hAnsi="Verdana" w:cs="Tahoma"/>
          <w:color w:val="000000" w:themeColor="text1"/>
        </w:rPr>
        <w:t xml:space="preserve"> y Sistema </w:t>
      </w:r>
      <w:r w:rsidR="008F4BF6" w:rsidRPr="007425D7">
        <w:rPr>
          <w:rFonts w:ascii="Verdana" w:hAnsi="Verdana" w:cs="Tahoma"/>
          <w:color w:val="000000" w:themeColor="text1"/>
        </w:rPr>
        <w:t>Paloma para discutir los impactos de esta obra en cabecera de cuenca.</w:t>
      </w:r>
      <w:r w:rsidR="006C5520" w:rsidRPr="007425D7">
        <w:rPr>
          <w:rFonts w:ascii="Verdana" w:hAnsi="Verdana" w:cs="Tahoma"/>
          <w:color w:val="000000" w:themeColor="text1"/>
        </w:rPr>
        <w:t xml:space="preserve"> </w:t>
      </w:r>
      <w:r w:rsidR="00134F6E" w:rsidRPr="007425D7">
        <w:rPr>
          <w:rFonts w:ascii="Verdana" w:hAnsi="Verdana" w:cs="Tahoma"/>
          <w:color w:val="000000" w:themeColor="text1"/>
        </w:rPr>
        <w:t>Por lo anterior</w:t>
      </w:r>
      <w:r w:rsidR="002B7C21" w:rsidRPr="007425D7">
        <w:rPr>
          <w:rFonts w:ascii="Verdana" w:hAnsi="Verdana" w:cs="Tahoma"/>
          <w:color w:val="000000" w:themeColor="text1"/>
        </w:rPr>
        <w:t xml:space="preserve"> expuesto</w:t>
      </w:r>
      <w:r w:rsidR="00134F6E" w:rsidRPr="007425D7">
        <w:rPr>
          <w:rFonts w:ascii="Verdana" w:hAnsi="Verdana" w:cs="Tahoma"/>
          <w:color w:val="000000" w:themeColor="text1"/>
        </w:rPr>
        <w:t>, la DOH debe analizar la factibilidad de continuar con esta iniciativa.</w:t>
      </w:r>
    </w:p>
    <w:p w14:paraId="14D2E2CA" w14:textId="7396F750" w:rsidR="00D62702" w:rsidRPr="007425D7" w:rsidRDefault="00DD77E1" w:rsidP="007425D7">
      <w:pPr>
        <w:pStyle w:val="Prrafodelista"/>
        <w:numPr>
          <w:ilvl w:val="0"/>
          <w:numId w:val="27"/>
        </w:numPr>
        <w:spacing w:line="276" w:lineRule="auto"/>
        <w:jc w:val="both"/>
        <w:rPr>
          <w:rFonts w:ascii="Verdana" w:hAnsi="Verdana" w:cs="Tahoma"/>
        </w:rPr>
      </w:pPr>
      <w:r w:rsidRPr="007425D7">
        <w:rPr>
          <w:rFonts w:ascii="Verdana" w:hAnsi="Verdana" w:cs="Tahoma"/>
        </w:rPr>
        <w:t xml:space="preserve">Situación a octubre 2022: </w:t>
      </w:r>
      <w:r w:rsidR="00D62702" w:rsidRPr="007425D7">
        <w:rPr>
          <w:rFonts w:ascii="Verdana" w:hAnsi="Verdana" w:cs="Tahoma"/>
        </w:rPr>
        <w:t>Sin cambios a lo informado en el trimestre anterior.</w:t>
      </w:r>
    </w:p>
    <w:p w14:paraId="3C42739C" w14:textId="77777777" w:rsidR="006C5520" w:rsidRPr="007425D7" w:rsidRDefault="006C5520" w:rsidP="007425D7">
      <w:pPr>
        <w:jc w:val="right"/>
        <w:rPr>
          <w:rFonts w:ascii="Verdana" w:hAnsi="Verdana" w:cs="Tahoma"/>
          <w:b/>
          <w:u w:val="single"/>
        </w:rPr>
      </w:pPr>
    </w:p>
    <w:p w14:paraId="453C2010" w14:textId="77777777" w:rsidR="006F6E18" w:rsidRPr="007425D7" w:rsidRDefault="006F6E18" w:rsidP="007425D7">
      <w:pPr>
        <w:jc w:val="right"/>
        <w:rPr>
          <w:rFonts w:ascii="Verdana" w:hAnsi="Verdana" w:cs="Tahoma"/>
          <w:b/>
          <w:u w:val="single"/>
        </w:rPr>
      </w:pPr>
    </w:p>
    <w:p w14:paraId="3346619A" w14:textId="77777777" w:rsidR="006834D3" w:rsidRPr="007425D7" w:rsidRDefault="006834D3" w:rsidP="007425D7">
      <w:pPr>
        <w:ind w:firstLine="567"/>
        <w:jc w:val="both"/>
        <w:rPr>
          <w:rFonts w:ascii="Verdana" w:hAnsi="Verdana" w:cs="Tahoma"/>
          <w:b/>
          <w:u w:val="single"/>
        </w:rPr>
      </w:pPr>
      <w:r w:rsidRPr="007425D7">
        <w:rPr>
          <w:rFonts w:ascii="Verdana" w:hAnsi="Verdana" w:cs="Tahoma"/>
          <w:b/>
          <w:u w:val="single"/>
        </w:rPr>
        <w:t>BIP: 30065689-0</w:t>
      </w:r>
    </w:p>
    <w:p w14:paraId="2E1B120F" w14:textId="77777777" w:rsidR="006834D3" w:rsidRPr="007425D7" w:rsidRDefault="006834D3" w:rsidP="007425D7">
      <w:pPr>
        <w:ind w:firstLine="567"/>
        <w:jc w:val="both"/>
        <w:rPr>
          <w:rFonts w:ascii="Verdana" w:hAnsi="Verdana" w:cs="Tahoma"/>
          <w:b/>
          <w:u w:val="single"/>
        </w:rPr>
      </w:pPr>
      <w:r w:rsidRPr="007425D7">
        <w:rPr>
          <w:rFonts w:ascii="Verdana" w:hAnsi="Verdana" w:cs="Tahoma"/>
          <w:b/>
          <w:u w:val="single"/>
        </w:rPr>
        <w:t>CONSTRUCCIÓN EMBALSE MURALLAS VIEJAS RÍO COMBARBALÁ</w:t>
      </w:r>
    </w:p>
    <w:p w14:paraId="5F909D5E" w14:textId="77777777" w:rsidR="006834D3" w:rsidRPr="007425D7" w:rsidRDefault="006834D3" w:rsidP="007425D7">
      <w:pPr>
        <w:pStyle w:val="Prrafodelista"/>
        <w:spacing w:line="276" w:lineRule="auto"/>
        <w:rPr>
          <w:rFonts w:ascii="Verdana" w:hAnsi="Verdana" w:cs="Tahoma"/>
          <w:b/>
          <w:u w:val="single"/>
        </w:rPr>
      </w:pPr>
    </w:p>
    <w:p w14:paraId="49F209C5" w14:textId="77777777" w:rsidR="006834D3" w:rsidRPr="007425D7" w:rsidRDefault="006834D3" w:rsidP="007425D7">
      <w:pPr>
        <w:pStyle w:val="Prrafodelista"/>
        <w:numPr>
          <w:ilvl w:val="0"/>
          <w:numId w:val="27"/>
        </w:numPr>
        <w:spacing w:line="276" w:lineRule="auto"/>
        <w:rPr>
          <w:rFonts w:ascii="Verdana" w:hAnsi="Verdana" w:cs="Tahoma"/>
        </w:rPr>
      </w:pPr>
      <w:bookmarkStart w:id="3" w:name="_Hlk77088444"/>
      <w:r w:rsidRPr="007425D7">
        <w:rPr>
          <w:rFonts w:ascii="Verdana" w:hAnsi="Verdana" w:cs="Tahoma"/>
        </w:rPr>
        <w:t>Región: Coquimbo</w:t>
      </w:r>
    </w:p>
    <w:p w14:paraId="656DB69C" w14:textId="77777777" w:rsidR="006834D3" w:rsidRPr="007425D7" w:rsidRDefault="006834D3" w:rsidP="007425D7">
      <w:pPr>
        <w:pStyle w:val="Prrafodelista"/>
        <w:numPr>
          <w:ilvl w:val="0"/>
          <w:numId w:val="27"/>
        </w:numPr>
        <w:spacing w:line="276" w:lineRule="auto"/>
        <w:jc w:val="both"/>
        <w:rPr>
          <w:rFonts w:ascii="Verdana" w:hAnsi="Verdana" w:cs="Tahoma"/>
        </w:rPr>
      </w:pPr>
      <w:r w:rsidRPr="007425D7">
        <w:rPr>
          <w:rFonts w:ascii="Verdana" w:hAnsi="Verdana" w:cs="Tahoma"/>
        </w:rPr>
        <w:t>Estudio Asociado: Diseño de Ingeniería Embalse Murallas Viejas, Río Combarbalá</w:t>
      </w:r>
    </w:p>
    <w:p w14:paraId="3D037C07" w14:textId="77777777" w:rsidR="006834D3" w:rsidRPr="007425D7" w:rsidRDefault="006834D3" w:rsidP="007425D7">
      <w:pPr>
        <w:pStyle w:val="Prrafodelista"/>
        <w:numPr>
          <w:ilvl w:val="0"/>
          <w:numId w:val="27"/>
        </w:numPr>
        <w:spacing w:line="276" w:lineRule="auto"/>
        <w:jc w:val="both"/>
        <w:rPr>
          <w:rFonts w:ascii="Verdana" w:hAnsi="Verdana" w:cs="Tahoma"/>
        </w:rPr>
      </w:pPr>
      <w:r w:rsidRPr="007425D7">
        <w:rPr>
          <w:rFonts w:ascii="Verdana" w:hAnsi="Verdana" w:cs="Tahoma"/>
        </w:rPr>
        <w:t>Etapa Actual (Ficha IDI): Diseño</w:t>
      </w:r>
    </w:p>
    <w:p w14:paraId="49B9EDF6" w14:textId="77777777" w:rsidR="006834D3" w:rsidRPr="007425D7" w:rsidRDefault="006834D3" w:rsidP="007425D7">
      <w:pPr>
        <w:pStyle w:val="Prrafodelista"/>
        <w:numPr>
          <w:ilvl w:val="0"/>
          <w:numId w:val="27"/>
        </w:numPr>
        <w:spacing w:line="276" w:lineRule="auto"/>
        <w:jc w:val="both"/>
        <w:rPr>
          <w:rFonts w:ascii="Verdana" w:hAnsi="Verdana" w:cs="Tahoma"/>
        </w:rPr>
      </w:pPr>
      <w:r w:rsidRPr="007425D7">
        <w:rPr>
          <w:rFonts w:ascii="Verdana" w:hAnsi="Verdana" w:cs="Tahoma"/>
        </w:rPr>
        <w:t xml:space="preserve">Monto </w:t>
      </w:r>
      <w:bookmarkStart w:id="4" w:name="_Hlk77060927"/>
      <w:r w:rsidRPr="007425D7">
        <w:rPr>
          <w:rFonts w:ascii="Verdana" w:hAnsi="Verdana" w:cs="Tahoma"/>
        </w:rPr>
        <w:t xml:space="preserve">original del Estudio (M$): </w:t>
      </w:r>
      <w:bookmarkEnd w:id="4"/>
      <w:r w:rsidRPr="007425D7">
        <w:rPr>
          <w:rFonts w:ascii="Verdana" w:hAnsi="Verdana" w:cs="Tahoma"/>
        </w:rPr>
        <w:t>2.498.132</w:t>
      </w:r>
    </w:p>
    <w:p w14:paraId="7CEAD2E6" w14:textId="593E87DE" w:rsidR="006834D3" w:rsidRPr="007425D7" w:rsidRDefault="006834D3" w:rsidP="007425D7">
      <w:pPr>
        <w:pStyle w:val="Prrafodelista"/>
        <w:numPr>
          <w:ilvl w:val="0"/>
          <w:numId w:val="27"/>
        </w:numPr>
        <w:spacing w:line="276" w:lineRule="auto"/>
        <w:jc w:val="both"/>
        <w:rPr>
          <w:rFonts w:ascii="Verdana" w:hAnsi="Verdana" w:cs="Tahoma"/>
        </w:rPr>
      </w:pPr>
      <w:r w:rsidRPr="007425D7">
        <w:rPr>
          <w:rFonts w:ascii="Verdana" w:hAnsi="Verdana" w:cs="Tahoma"/>
        </w:rPr>
        <w:t>Monto final del Estudio (M$): 2.348.134</w:t>
      </w:r>
    </w:p>
    <w:p w14:paraId="57A9CE45" w14:textId="77777777" w:rsidR="00206F0D" w:rsidRPr="007425D7" w:rsidRDefault="006834D3" w:rsidP="007425D7">
      <w:pPr>
        <w:pStyle w:val="Prrafodelista"/>
        <w:numPr>
          <w:ilvl w:val="0"/>
          <w:numId w:val="27"/>
        </w:numPr>
        <w:spacing w:line="276" w:lineRule="auto"/>
        <w:jc w:val="both"/>
        <w:rPr>
          <w:rFonts w:ascii="Verdana" w:hAnsi="Verdana" w:cs="Tahoma"/>
        </w:rPr>
      </w:pPr>
      <w:r w:rsidRPr="007425D7">
        <w:rPr>
          <w:rFonts w:ascii="Verdana" w:hAnsi="Verdana" w:cs="Tahoma"/>
        </w:rPr>
        <w:t>Descripción de los estudios: En julio de 2018, finalizó el estudio de Ingeniería a nivel de Diseño Básico. Además, se desarrolló el Estudio de Impacto Ambiental del proyecto, cuyo inicio se efectúo en agosto de 2016 y su término a fines de 2017 (con los antecedentes disponibles a nivel de factibilidad).</w:t>
      </w:r>
    </w:p>
    <w:bookmarkEnd w:id="3"/>
    <w:p w14:paraId="13C9BC45" w14:textId="22AF39AB" w:rsidR="00590FF7" w:rsidRPr="007425D7" w:rsidRDefault="00044F76" w:rsidP="007425D7">
      <w:pPr>
        <w:pStyle w:val="Prrafodelista"/>
        <w:numPr>
          <w:ilvl w:val="0"/>
          <w:numId w:val="27"/>
        </w:numPr>
        <w:spacing w:line="276" w:lineRule="auto"/>
        <w:jc w:val="both"/>
        <w:rPr>
          <w:rFonts w:ascii="Verdana" w:hAnsi="Verdana" w:cs="Tahoma"/>
        </w:rPr>
      </w:pPr>
      <w:r w:rsidRPr="007425D7">
        <w:rPr>
          <w:rFonts w:ascii="Verdana" w:hAnsi="Verdana" w:cs="Tahoma"/>
        </w:rPr>
        <w:lastRenderedPageBreak/>
        <w:t xml:space="preserve">En junio </w:t>
      </w:r>
      <w:r w:rsidR="00134F6E" w:rsidRPr="007425D7">
        <w:rPr>
          <w:rFonts w:ascii="Verdana" w:hAnsi="Verdana" w:cs="Tahoma"/>
        </w:rPr>
        <w:t xml:space="preserve">del presente año, </w:t>
      </w:r>
      <w:r w:rsidRPr="007425D7">
        <w:rPr>
          <w:rFonts w:ascii="Verdana" w:hAnsi="Verdana" w:cs="Tahoma"/>
        </w:rPr>
        <w:t xml:space="preserve">se aprobó la última etapa del estudio </w:t>
      </w:r>
      <w:r w:rsidR="00590FF7" w:rsidRPr="007425D7">
        <w:rPr>
          <w:rFonts w:ascii="Verdana" w:hAnsi="Verdana" w:cs="Tahoma"/>
        </w:rPr>
        <w:t xml:space="preserve">"Revalorización de impactos de Embalses de Cabecera, en las cuencas de los ríos </w:t>
      </w:r>
      <w:proofErr w:type="spellStart"/>
      <w:r w:rsidR="00590FF7" w:rsidRPr="007425D7">
        <w:rPr>
          <w:rFonts w:ascii="Verdana" w:hAnsi="Verdana" w:cs="Tahoma"/>
        </w:rPr>
        <w:t>Cogotí</w:t>
      </w:r>
      <w:proofErr w:type="spellEnd"/>
      <w:r w:rsidR="00590FF7" w:rsidRPr="007425D7">
        <w:rPr>
          <w:rFonts w:ascii="Verdana" w:hAnsi="Verdana" w:cs="Tahoma"/>
        </w:rPr>
        <w:t xml:space="preserve">, </w:t>
      </w:r>
      <w:proofErr w:type="spellStart"/>
      <w:r w:rsidR="00590FF7" w:rsidRPr="007425D7">
        <w:rPr>
          <w:rFonts w:ascii="Verdana" w:hAnsi="Verdana" w:cs="Tahoma"/>
        </w:rPr>
        <w:t>Combarbalá</w:t>
      </w:r>
      <w:proofErr w:type="spellEnd"/>
      <w:r w:rsidR="00590FF7" w:rsidRPr="007425D7">
        <w:rPr>
          <w:rFonts w:ascii="Verdana" w:hAnsi="Verdana" w:cs="Tahoma"/>
        </w:rPr>
        <w:t xml:space="preserve"> y </w:t>
      </w:r>
      <w:proofErr w:type="spellStart"/>
      <w:r w:rsidR="00590FF7" w:rsidRPr="007425D7">
        <w:rPr>
          <w:rFonts w:ascii="Verdana" w:hAnsi="Verdana" w:cs="Tahoma"/>
        </w:rPr>
        <w:t>Pama</w:t>
      </w:r>
      <w:proofErr w:type="spellEnd"/>
      <w:r w:rsidR="00590FF7" w:rsidRPr="007425D7">
        <w:rPr>
          <w:rFonts w:ascii="Verdana" w:hAnsi="Verdana" w:cs="Tahoma"/>
        </w:rPr>
        <w:t>"</w:t>
      </w:r>
      <w:r w:rsidRPr="007425D7">
        <w:rPr>
          <w:rFonts w:ascii="Verdana" w:hAnsi="Verdana" w:cs="Tahoma"/>
        </w:rPr>
        <w:t xml:space="preserve">, teniendo contemplado al termino del contrato,  </w:t>
      </w:r>
      <w:r w:rsidR="002D044A" w:rsidRPr="007425D7">
        <w:rPr>
          <w:rFonts w:ascii="Verdana" w:hAnsi="Verdana" w:cs="Tahoma"/>
        </w:rPr>
        <w:t>presentar a MDSF para evaluar la continuidad de esta iniciativa</w:t>
      </w:r>
      <w:r w:rsidRPr="007425D7">
        <w:rPr>
          <w:rFonts w:ascii="Verdana" w:hAnsi="Verdana" w:cs="Tahoma"/>
        </w:rPr>
        <w:t>; sin embargo, producto de la caída en la cuantía de los recursos hídricos en los últ</w:t>
      </w:r>
      <w:r w:rsidR="008F4BF6" w:rsidRPr="007425D7">
        <w:rPr>
          <w:rFonts w:ascii="Verdana" w:hAnsi="Verdana" w:cs="Tahoma"/>
        </w:rPr>
        <w:t>imos treinta años, el cual afectó</w:t>
      </w:r>
      <w:r w:rsidRPr="007425D7">
        <w:rPr>
          <w:rFonts w:ascii="Verdana" w:hAnsi="Verdana" w:cs="Tahoma"/>
        </w:rPr>
        <w:t xml:space="preserve"> el área factible de beneficiar con la obra,  los resultados de la evaluación económicos fueron negativos, por lo cual se deberá analizar </w:t>
      </w:r>
      <w:r w:rsidR="008F4BF6" w:rsidRPr="007425D7">
        <w:rPr>
          <w:rFonts w:ascii="Verdana" w:hAnsi="Verdana" w:cs="Tahoma"/>
        </w:rPr>
        <w:t xml:space="preserve">un nuevo tamaño óptimo para </w:t>
      </w:r>
      <w:r w:rsidRPr="007425D7">
        <w:rPr>
          <w:rFonts w:ascii="Verdana" w:hAnsi="Verdana" w:cs="Tahoma"/>
        </w:rPr>
        <w:t>satisfacer los requerimiento hídricos de la Junta de Vigilancia del Río Combarbalá.</w:t>
      </w:r>
    </w:p>
    <w:p w14:paraId="2CFAFF1C" w14:textId="0BCF7E2A" w:rsidR="002B7C21" w:rsidRPr="007425D7" w:rsidRDefault="002B7C21" w:rsidP="007425D7">
      <w:pPr>
        <w:pStyle w:val="Prrafodelista"/>
        <w:spacing w:line="276" w:lineRule="auto"/>
        <w:ind w:left="720"/>
        <w:jc w:val="both"/>
        <w:rPr>
          <w:rFonts w:ascii="Verdana" w:hAnsi="Verdana" w:cs="Tahoma"/>
        </w:rPr>
      </w:pPr>
      <w:r w:rsidRPr="007425D7">
        <w:rPr>
          <w:rFonts w:ascii="Verdana" w:hAnsi="Verdana" w:cs="Tahoma"/>
        </w:rPr>
        <w:t>Por lo anterior expuesto, la DOH debe analizar la factibilidad de continuar con esta iniciativa.</w:t>
      </w:r>
    </w:p>
    <w:p w14:paraId="7DB38959" w14:textId="77777777" w:rsidR="00DD77E1" w:rsidRPr="007425D7" w:rsidRDefault="00DD77E1" w:rsidP="007425D7">
      <w:pPr>
        <w:pStyle w:val="Prrafodelista"/>
        <w:numPr>
          <w:ilvl w:val="0"/>
          <w:numId w:val="27"/>
        </w:numPr>
        <w:spacing w:line="276" w:lineRule="auto"/>
        <w:jc w:val="both"/>
        <w:rPr>
          <w:rFonts w:ascii="Verdana" w:hAnsi="Verdana" w:cs="Tahoma"/>
        </w:rPr>
      </w:pPr>
      <w:r w:rsidRPr="007425D7">
        <w:rPr>
          <w:rFonts w:ascii="Verdana" w:hAnsi="Verdana" w:cs="Tahoma"/>
        </w:rPr>
        <w:t>Situación a octubre 2022: Sin cambios a lo informado en el trimestre anterior.</w:t>
      </w:r>
    </w:p>
    <w:p w14:paraId="76C4553C" w14:textId="77777777" w:rsidR="00134F6E" w:rsidRPr="007425D7" w:rsidRDefault="00134F6E" w:rsidP="007425D7">
      <w:pPr>
        <w:spacing w:line="276" w:lineRule="auto"/>
        <w:jc w:val="both"/>
        <w:rPr>
          <w:rFonts w:ascii="Verdana" w:hAnsi="Verdana" w:cs="Tahoma"/>
        </w:rPr>
      </w:pPr>
    </w:p>
    <w:p w14:paraId="7A18BA08" w14:textId="66195FE0" w:rsidR="006834D3" w:rsidRPr="007425D7" w:rsidRDefault="006834D3" w:rsidP="007425D7">
      <w:pPr>
        <w:ind w:firstLine="567"/>
        <w:jc w:val="both"/>
        <w:rPr>
          <w:rFonts w:ascii="Verdana" w:hAnsi="Verdana" w:cs="Tahoma"/>
          <w:b/>
          <w:u w:val="single"/>
        </w:rPr>
      </w:pPr>
      <w:r w:rsidRPr="007425D7">
        <w:rPr>
          <w:rFonts w:ascii="Verdana" w:hAnsi="Verdana" w:cs="Tahoma"/>
          <w:b/>
          <w:u w:val="single"/>
        </w:rPr>
        <w:t>BIP: 30069721-0</w:t>
      </w:r>
    </w:p>
    <w:p w14:paraId="21A5AB1C" w14:textId="77777777" w:rsidR="006834D3" w:rsidRPr="007425D7" w:rsidRDefault="006834D3" w:rsidP="007425D7">
      <w:pPr>
        <w:ind w:firstLine="567"/>
        <w:jc w:val="both"/>
        <w:rPr>
          <w:rFonts w:ascii="Verdana" w:hAnsi="Verdana" w:cs="Tahoma"/>
          <w:b/>
          <w:u w:val="single"/>
        </w:rPr>
      </w:pPr>
      <w:r w:rsidRPr="007425D7">
        <w:rPr>
          <w:rFonts w:ascii="Verdana" w:hAnsi="Verdana" w:cs="Tahoma"/>
          <w:b/>
          <w:u w:val="single"/>
        </w:rPr>
        <w:t>CONSTRUCCIÓN EMBALSE EL CANELILLO</w:t>
      </w:r>
    </w:p>
    <w:p w14:paraId="6BA221B8" w14:textId="77777777" w:rsidR="006834D3" w:rsidRPr="007425D7" w:rsidRDefault="006834D3" w:rsidP="007425D7">
      <w:pPr>
        <w:pStyle w:val="Prrafodelista"/>
        <w:spacing w:line="276" w:lineRule="auto"/>
        <w:rPr>
          <w:rFonts w:ascii="Verdana" w:hAnsi="Verdana" w:cs="Tahoma"/>
          <w:b/>
          <w:u w:val="single"/>
        </w:rPr>
      </w:pPr>
    </w:p>
    <w:p w14:paraId="45F473CC" w14:textId="77777777" w:rsidR="006834D3" w:rsidRPr="007425D7" w:rsidRDefault="006834D3" w:rsidP="007425D7">
      <w:pPr>
        <w:pStyle w:val="Prrafodelista"/>
        <w:numPr>
          <w:ilvl w:val="0"/>
          <w:numId w:val="27"/>
        </w:numPr>
        <w:spacing w:line="276" w:lineRule="auto"/>
        <w:rPr>
          <w:rFonts w:ascii="Verdana" w:hAnsi="Verdana" w:cs="Tahoma"/>
        </w:rPr>
      </w:pPr>
      <w:bookmarkStart w:id="5" w:name="_Hlk77088488"/>
      <w:r w:rsidRPr="007425D7">
        <w:rPr>
          <w:rFonts w:ascii="Verdana" w:hAnsi="Verdana" w:cs="Tahoma"/>
        </w:rPr>
        <w:t>Región: Coquimbo</w:t>
      </w:r>
    </w:p>
    <w:p w14:paraId="4E0B3EF0" w14:textId="77777777" w:rsidR="006834D3" w:rsidRPr="007425D7" w:rsidRDefault="006834D3" w:rsidP="007425D7">
      <w:pPr>
        <w:pStyle w:val="Prrafodelista"/>
        <w:numPr>
          <w:ilvl w:val="0"/>
          <w:numId w:val="27"/>
        </w:numPr>
        <w:spacing w:line="276" w:lineRule="auto"/>
        <w:rPr>
          <w:rFonts w:ascii="Verdana" w:hAnsi="Verdana" w:cs="Tahoma"/>
        </w:rPr>
      </w:pPr>
      <w:r w:rsidRPr="007425D7">
        <w:rPr>
          <w:rFonts w:ascii="Verdana" w:hAnsi="Verdana" w:cs="Tahoma"/>
        </w:rPr>
        <w:t>Estudio Asociado: Estudio de Factibilidad del Embalse Canelillo.</w:t>
      </w:r>
    </w:p>
    <w:p w14:paraId="207A5142" w14:textId="77777777" w:rsidR="006834D3" w:rsidRPr="007425D7" w:rsidRDefault="006834D3" w:rsidP="007425D7">
      <w:pPr>
        <w:pStyle w:val="Prrafodelista"/>
        <w:numPr>
          <w:ilvl w:val="0"/>
          <w:numId w:val="27"/>
        </w:numPr>
        <w:spacing w:line="276" w:lineRule="auto"/>
        <w:rPr>
          <w:rFonts w:ascii="Verdana" w:hAnsi="Verdana" w:cs="Tahoma"/>
        </w:rPr>
      </w:pPr>
      <w:r w:rsidRPr="007425D7">
        <w:rPr>
          <w:rFonts w:ascii="Verdana" w:hAnsi="Verdana" w:cs="Tahoma"/>
        </w:rPr>
        <w:t>Etapa Actual (Ficha IDI): Factibilidad</w:t>
      </w:r>
    </w:p>
    <w:p w14:paraId="0F8C232D" w14:textId="77777777" w:rsidR="006834D3" w:rsidRPr="007425D7" w:rsidRDefault="006834D3" w:rsidP="007425D7">
      <w:pPr>
        <w:pStyle w:val="Prrafodelista"/>
        <w:numPr>
          <w:ilvl w:val="0"/>
          <w:numId w:val="27"/>
        </w:numPr>
        <w:spacing w:line="276" w:lineRule="auto"/>
        <w:rPr>
          <w:rFonts w:ascii="Verdana" w:hAnsi="Verdana" w:cs="Tahoma"/>
        </w:rPr>
      </w:pPr>
      <w:r w:rsidRPr="007425D7">
        <w:rPr>
          <w:rFonts w:ascii="Verdana" w:hAnsi="Verdana" w:cs="Tahoma"/>
        </w:rPr>
        <w:t>Monto original y final del Estudio (M$): 868.893</w:t>
      </w:r>
    </w:p>
    <w:p w14:paraId="0E2E32CB" w14:textId="77777777" w:rsidR="006834D3" w:rsidRPr="007425D7" w:rsidRDefault="006834D3" w:rsidP="007425D7">
      <w:pPr>
        <w:pStyle w:val="Prrafodelista"/>
        <w:numPr>
          <w:ilvl w:val="0"/>
          <w:numId w:val="27"/>
        </w:numPr>
        <w:spacing w:line="276" w:lineRule="auto"/>
        <w:jc w:val="both"/>
        <w:rPr>
          <w:rFonts w:ascii="Verdana" w:hAnsi="Verdana" w:cs="Tahoma"/>
        </w:rPr>
      </w:pPr>
      <w:r w:rsidRPr="007425D7">
        <w:rPr>
          <w:rFonts w:ascii="Verdana" w:hAnsi="Verdana" w:cs="Tahoma"/>
        </w:rPr>
        <w:t>Descripción de los estudios: En marzo de 2017 finalizó el estudio de Ingeniería a nivel de Factibilidad (técnica y económica) del proyecto.</w:t>
      </w:r>
    </w:p>
    <w:p w14:paraId="406EFFAF" w14:textId="29868D05" w:rsidR="00DD77E1" w:rsidRPr="007425D7" w:rsidRDefault="00FE1081" w:rsidP="007425D7">
      <w:pPr>
        <w:pStyle w:val="Prrafodelista"/>
        <w:numPr>
          <w:ilvl w:val="0"/>
          <w:numId w:val="27"/>
        </w:numPr>
        <w:spacing w:line="276" w:lineRule="auto"/>
        <w:jc w:val="both"/>
        <w:rPr>
          <w:rFonts w:ascii="Verdana" w:hAnsi="Verdana" w:cs="Tahoma"/>
        </w:rPr>
      </w:pPr>
      <w:bookmarkStart w:id="6" w:name="_Hlk85041554"/>
      <w:bookmarkStart w:id="7" w:name="_Hlk93317925"/>
      <w:r w:rsidRPr="007425D7">
        <w:rPr>
          <w:rFonts w:ascii="Verdana" w:hAnsi="Verdana" w:cs="Tahoma"/>
        </w:rPr>
        <w:t>L</w:t>
      </w:r>
      <w:r w:rsidR="00206F0D" w:rsidRPr="007425D7">
        <w:rPr>
          <w:rFonts w:ascii="Verdana" w:hAnsi="Verdana" w:cs="Tahoma"/>
        </w:rPr>
        <w:t xml:space="preserve">a DOH </w:t>
      </w:r>
      <w:r w:rsidR="009800D4" w:rsidRPr="007425D7">
        <w:rPr>
          <w:rFonts w:ascii="Verdana" w:hAnsi="Verdana" w:cs="Tahoma"/>
        </w:rPr>
        <w:t xml:space="preserve">se encuentra </w:t>
      </w:r>
      <w:r w:rsidR="00EF0759" w:rsidRPr="007425D7">
        <w:rPr>
          <w:rFonts w:ascii="Verdana" w:hAnsi="Verdana" w:cs="Tahoma"/>
        </w:rPr>
        <w:t>gestiona</w:t>
      </w:r>
      <w:r w:rsidR="009800D4" w:rsidRPr="007425D7">
        <w:rPr>
          <w:rFonts w:ascii="Verdana" w:hAnsi="Verdana" w:cs="Tahoma"/>
        </w:rPr>
        <w:t>ndo</w:t>
      </w:r>
      <w:r w:rsidR="00EF0759" w:rsidRPr="007425D7">
        <w:rPr>
          <w:rFonts w:ascii="Verdana" w:hAnsi="Verdana" w:cs="Tahoma"/>
        </w:rPr>
        <w:t xml:space="preserve"> con MDSF el análisis de la ficha IDI, que considerará la reformulación de la iniciativa para licitar un estudio de ingeniería complementario</w:t>
      </w:r>
      <w:r w:rsidR="0037572A" w:rsidRPr="007425D7">
        <w:rPr>
          <w:rFonts w:ascii="Verdana" w:hAnsi="Verdana" w:cs="Tahoma"/>
        </w:rPr>
        <w:t>.</w:t>
      </w:r>
      <w:bookmarkEnd w:id="5"/>
      <w:bookmarkEnd w:id="6"/>
      <w:bookmarkEnd w:id="7"/>
    </w:p>
    <w:p w14:paraId="6BA90A73" w14:textId="6F4CD79D" w:rsidR="00DD77E1" w:rsidRPr="007425D7" w:rsidRDefault="00DD77E1" w:rsidP="007425D7">
      <w:pPr>
        <w:pStyle w:val="Prrafodelista"/>
        <w:numPr>
          <w:ilvl w:val="0"/>
          <w:numId w:val="27"/>
        </w:numPr>
        <w:spacing w:line="276" w:lineRule="auto"/>
        <w:jc w:val="both"/>
        <w:rPr>
          <w:rFonts w:ascii="Verdana" w:hAnsi="Verdana" w:cs="Tahoma"/>
        </w:rPr>
      </w:pPr>
      <w:r w:rsidRPr="007425D7">
        <w:rPr>
          <w:rFonts w:ascii="Verdana" w:hAnsi="Verdana" w:cs="Tahoma"/>
        </w:rPr>
        <w:t>Situación a octubre 2022:</w:t>
      </w:r>
      <w:r w:rsidR="00D62702" w:rsidRPr="007425D7">
        <w:rPr>
          <w:rFonts w:ascii="Verdana" w:hAnsi="Verdana" w:cs="Tahoma"/>
        </w:rPr>
        <w:t xml:space="preserve"> La iniciativa fue ingresada en Agosto del año 2021 a MDSF, obteniendo observaciones en octubre del mencionado año, las cuales serán reingresadas el primer semestre 2023, dada la envergadura de las observaciones.</w:t>
      </w:r>
    </w:p>
    <w:p w14:paraId="52E77AF3" w14:textId="02328155" w:rsidR="006F6E18" w:rsidRPr="007425D7" w:rsidRDefault="006F6E18" w:rsidP="007425D7">
      <w:pPr>
        <w:pStyle w:val="Prrafodelista"/>
        <w:spacing w:line="276" w:lineRule="auto"/>
        <w:ind w:left="720"/>
        <w:jc w:val="both"/>
        <w:rPr>
          <w:rFonts w:ascii="Verdana" w:hAnsi="Verdana" w:cs="Tahoma"/>
        </w:rPr>
      </w:pPr>
    </w:p>
    <w:p w14:paraId="66983FF1" w14:textId="77777777" w:rsidR="00D62702" w:rsidRPr="007425D7" w:rsidRDefault="00D62702" w:rsidP="007425D7">
      <w:pPr>
        <w:pStyle w:val="Prrafodelista"/>
        <w:spacing w:line="276" w:lineRule="auto"/>
        <w:ind w:left="720"/>
        <w:jc w:val="both"/>
        <w:rPr>
          <w:rFonts w:ascii="Verdana" w:hAnsi="Verdana" w:cs="Tahoma"/>
        </w:rPr>
      </w:pPr>
    </w:p>
    <w:p w14:paraId="6D878AB0" w14:textId="36D73E95" w:rsidR="006834D3" w:rsidRPr="007425D7" w:rsidRDefault="006834D3" w:rsidP="007425D7">
      <w:pPr>
        <w:ind w:firstLine="567"/>
        <w:jc w:val="both"/>
        <w:rPr>
          <w:rFonts w:ascii="Verdana" w:hAnsi="Verdana" w:cs="Tahoma"/>
          <w:b/>
          <w:u w:val="single"/>
        </w:rPr>
      </w:pPr>
      <w:r w:rsidRPr="007425D7">
        <w:rPr>
          <w:rFonts w:ascii="Verdana" w:hAnsi="Verdana" w:cs="Tahoma"/>
          <w:b/>
          <w:u w:val="single"/>
        </w:rPr>
        <w:t>BIP: 20185034-0</w:t>
      </w:r>
      <w:r w:rsidR="0066076B" w:rsidRPr="007425D7">
        <w:rPr>
          <w:rFonts w:ascii="Verdana" w:hAnsi="Verdana" w:cs="Tahoma"/>
          <w:b/>
          <w:u w:val="single"/>
        </w:rPr>
        <w:t xml:space="preserve"> </w:t>
      </w:r>
    </w:p>
    <w:p w14:paraId="03E06C1D" w14:textId="77777777" w:rsidR="006834D3" w:rsidRPr="007425D7" w:rsidRDefault="006834D3" w:rsidP="007425D7">
      <w:pPr>
        <w:ind w:left="567"/>
        <w:jc w:val="both"/>
        <w:rPr>
          <w:rFonts w:ascii="Verdana" w:hAnsi="Verdana" w:cs="Tahoma"/>
          <w:b/>
          <w:u w:val="single"/>
        </w:rPr>
      </w:pPr>
      <w:r w:rsidRPr="007425D7">
        <w:rPr>
          <w:rFonts w:ascii="Verdana" w:hAnsi="Verdana" w:cs="Tahoma"/>
          <w:b/>
          <w:u w:val="single"/>
        </w:rPr>
        <w:t>CONSTRUCCIÓN EMBALSE VALLE HERMOSO EN RÍO PAMA, COMUNA DE COMBARBALÁ</w:t>
      </w:r>
    </w:p>
    <w:p w14:paraId="53A056D9" w14:textId="6AC21B35" w:rsidR="006834D3" w:rsidRPr="007425D7" w:rsidRDefault="006834D3" w:rsidP="007425D7">
      <w:pPr>
        <w:pStyle w:val="Prrafodelista"/>
        <w:ind w:left="1080"/>
        <w:jc w:val="both"/>
        <w:rPr>
          <w:rFonts w:ascii="Verdana" w:hAnsi="Verdana" w:cs="Tahoma"/>
          <w:b/>
          <w:u w:val="single"/>
        </w:rPr>
      </w:pPr>
    </w:p>
    <w:p w14:paraId="49309328" w14:textId="77777777" w:rsidR="00FD349F" w:rsidRPr="007425D7" w:rsidRDefault="00FD349F" w:rsidP="007425D7">
      <w:pPr>
        <w:pStyle w:val="Prrafodelista"/>
        <w:numPr>
          <w:ilvl w:val="0"/>
          <w:numId w:val="27"/>
        </w:numPr>
        <w:spacing w:line="276" w:lineRule="auto"/>
        <w:rPr>
          <w:rFonts w:ascii="Verdana" w:hAnsi="Verdana" w:cs="Tahoma"/>
          <w:color w:val="000000" w:themeColor="text1"/>
        </w:rPr>
      </w:pPr>
      <w:r w:rsidRPr="007425D7">
        <w:rPr>
          <w:rFonts w:ascii="Verdana" w:hAnsi="Verdana" w:cs="Tahoma"/>
          <w:color w:val="000000" w:themeColor="text1"/>
        </w:rPr>
        <w:t>Región: Coquimbo</w:t>
      </w:r>
    </w:p>
    <w:p w14:paraId="678A3494" w14:textId="0B527081" w:rsidR="00FD349F" w:rsidRPr="007425D7" w:rsidRDefault="00FD176A" w:rsidP="007425D7">
      <w:pPr>
        <w:pStyle w:val="Prrafodelista"/>
        <w:numPr>
          <w:ilvl w:val="0"/>
          <w:numId w:val="27"/>
        </w:numPr>
        <w:spacing w:line="276" w:lineRule="auto"/>
        <w:jc w:val="both"/>
        <w:rPr>
          <w:rFonts w:ascii="Verdana" w:hAnsi="Verdana" w:cs="Tahoma"/>
          <w:color w:val="000000" w:themeColor="text1"/>
        </w:rPr>
      </w:pPr>
      <w:r w:rsidRPr="007425D7">
        <w:rPr>
          <w:rFonts w:ascii="Verdana" w:hAnsi="Verdana" w:cs="Tahoma"/>
          <w:color w:val="000000" w:themeColor="text1"/>
        </w:rPr>
        <w:t xml:space="preserve">Obra </w:t>
      </w:r>
      <w:r w:rsidR="00FD349F" w:rsidRPr="007425D7">
        <w:rPr>
          <w:rFonts w:ascii="Verdana" w:hAnsi="Verdana" w:cs="Tahoma"/>
          <w:color w:val="000000" w:themeColor="text1"/>
        </w:rPr>
        <w:t>Asociada: Construcción Embalse Valle Hermoso Combarbalá Región de Coquimbo Segundo Llamado.</w:t>
      </w:r>
    </w:p>
    <w:p w14:paraId="3C1003CF" w14:textId="77777777" w:rsidR="00FD349F" w:rsidRPr="007425D7" w:rsidRDefault="00FD349F" w:rsidP="007425D7">
      <w:pPr>
        <w:pStyle w:val="Prrafodelista"/>
        <w:numPr>
          <w:ilvl w:val="0"/>
          <w:numId w:val="27"/>
        </w:numPr>
        <w:spacing w:line="276" w:lineRule="auto"/>
        <w:jc w:val="both"/>
        <w:rPr>
          <w:rFonts w:ascii="Verdana" w:hAnsi="Verdana" w:cs="Tahoma"/>
          <w:color w:val="000000" w:themeColor="text1"/>
        </w:rPr>
      </w:pPr>
      <w:r w:rsidRPr="007425D7">
        <w:rPr>
          <w:rFonts w:ascii="Verdana" w:hAnsi="Verdana" w:cs="Tahoma"/>
          <w:color w:val="000000" w:themeColor="text1"/>
        </w:rPr>
        <w:t xml:space="preserve">Etapa Actual (Ficha IDI): Ejecución </w:t>
      </w:r>
    </w:p>
    <w:p w14:paraId="4D6EE135" w14:textId="77777777" w:rsidR="00FD349F" w:rsidRPr="007425D7" w:rsidRDefault="00FD349F" w:rsidP="007425D7">
      <w:pPr>
        <w:pStyle w:val="Prrafodelista"/>
        <w:numPr>
          <w:ilvl w:val="0"/>
          <w:numId w:val="27"/>
        </w:numPr>
        <w:spacing w:line="276" w:lineRule="auto"/>
        <w:rPr>
          <w:rFonts w:ascii="Verdana" w:hAnsi="Verdana" w:cs="Tahoma"/>
          <w:color w:val="000000" w:themeColor="text1"/>
        </w:rPr>
      </w:pPr>
      <w:r w:rsidRPr="007425D7">
        <w:rPr>
          <w:rFonts w:ascii="Verdana" w:hAnsi="Verdana" w:cs="Tahoma"/>
          <w:color w:val="000000" w:themeColor="text1"/>
        </w:rPr>
        <w:t xml:space="preserve">Monto vigente de la obra (M$): </w:t>
      </w:r>
      <w:r w:rsidRPr="007425D7">
        <w:rPr>
          <w:rFonts w:ascii="Verdana" w:hAnsi="Verdana" w:cs="Tahoma"/>
        </w:rPr>
        <w:t>53.244.404</w:t>
      </w:r>
    </w:p>
    <w:p w14:paraId="31C29342" w14:textId="3890CB44" w:rsidR="00FD349F" w:rsidRPr="007425D7" w:rsidRDefault="00FD349F" w:rsidP="007425D7">
      <w:pPr>
        <w:pStyle w:val="Prrafodelista"/>
        <w:numPr>
          <w:ilvl w:val="0"/>
          <w:numId w:val="27"/>
        </w:numPr>
        <w:spacing w:line="276" w:lineRule="auto"/>
        <w:jc w:val="both"/>
        <w:rPr>
          <w:rFonts w:ascii="Verdana" w:hAnsi="Verdana" w:cs="Tahoma"/>
          <w:color w:val="000000" w:themeColor="text1"/>
        </w:rPr>
      </w:pPr>
      <w:r w:rsidRPr="007425D7">
        <w:rPr>
          <w:rFonts w:ascii="Verdana" w:hAnsi="Verdana" w:cs="Tahoma"/>
          <w:color w:val="000000" w:themeColor="text1"/>
        </w:rPr>
        <w:t xml:space="preserve">Descripción de la obra: La obra principal del Embalse la constituye una presa tipo CFRD, fundada en el fondo del valle sobre sedimentos aluviales, de 117 metros de altura y 455 metros de longitud de coronamiento, con una capacidad de 20,3 millones de m3. Complementan la presa el vertedero evacuador de crecidas, el rápido de descarga, la obra de desvío y entrega, así como las obras anexas como estaciones </w:t>
      </w:r>
      <w:proofErr w:type="spellStart"/>
      <w:r w:rsidRPr="007425D7">
        <w:rPr>
          <w:rFonts w:ascii="Verdana" w:hAnsi="Verdana" w:cs="Tahoma"/>
          <w:color w:val="000000" w:themeColor="text1"/>
        </w:rPr>
        <w:t>fluviométricas</w:t>
      </w:r>
      <w:proofErr w:type="spellEnd"/>
      <w:r w:rsidRPr="007425D7">
        <w:rPr>
          <w:rFonts w:ascii="Verdana" w:hAnsi="Verdana" w:cs="Tahoma"/>
          <w:color w:val="000000" w:themeColor="text1"/>
        </w:rPr>
        <w:t xml:space="preserve"> y meteorológicas y la construcción de caminos de acceso</w:t>
      </w:r>
    </w:p>
    <w:p w14:paraId="10981F20" w14:textId="77777777" w:rsidR="00FD349F" w:rsidRPr="007425D7" w:rsidRDefault="00FD349F" w:rsidP="007425D7">
      <w:pPr>
        <w:pStyle w:val="Prrafodelista"/>
        <w:numPr>
          <w:ilvl w:val="0"/>
          <w:numId w:val="27"/>
        </w:numPr>
        <w:spacing w:line="276" w:lineRule="auto"/>
        <w:jc w:val="both"/>
        <w:rPr>
          <w:rFonts w:ascii="Verdana" w:hAnsi="Verdana" w:cs="Tahoma"/>
          <w:color w:val="000000" w:themeColor="text1"/>
        </w:rPr>
      </w:pPr>
      <w:r w:rsidRPr="007425D7">
        <w:rPr>
          <w:rFonts w:ascii="Verdana" w:hAnsi="Verdana" w:cs="Tahoma"/>
          <w:color w:val="000000" w:themeColor="text1"/>
        </w:rPr>
        <w:t xml:space="preserve">El proyecto permite regular el recurso hídrico del valle del rio </w:t>
      </w:r>
      <w:proofErr w:type="spellStart"/>
      <w:r w:rsidRPr="007425D7">
        <w:rPr>
          <w:rFonts w:ascii="Verdana" w:hAnsi="Verdana" w:cs="Tahoma"/>
          <w:color w:val="000000" w:themeColor="text1"/>
        </w:rPr>
        <w:t>Pama</w:t>
      </w:r>
      <w:proofErr w:type="spellEnd"/>
      <w:r w:rsidRPr="007425D7">
        <w:rPr>
          <w:rFonts w:ascii="Verdana" w:hAnsi="Verdana" w:cs="Tahoma"/>
          <w:color w:val="000000" w:themeColor="text1"/>
        </w:rPr>
        <w:t>, en una superficie potencial regada de 1.500 hectáreas con una seguridad de riego de un 85%, beneficiando a 291 predios, equivalentes a 1.160 personas.</w:t>
      </w:r>
    </w:p>
    <w:p w14:paraId="36EEC16D" w14:textId="230F2845" w:rsidR="00FD349F" w:rsidRPr="007425D7" w:rsidRDefault="00FD349F" w:rsidP="007425D7">
      <w:pPr>
        <w:pStyle w:val="Prrafodelista"/>
        <w:numPr>
          <w:ilvl w:val="0"/>
          <w:numId w:val="27"/>
        </w:numPr>
        <w:spacing w:line="276" w:lineRule="auto"/>
        <w:jc w:val="both"/>
        <w:rPr>
          <w:rFonts w:ascii="Verdana" w:hAnsi="Verdana" w:cs="Tahoma"/>
          <w:color w:val="000000" w:themeColor="text1"/>
        </w:rPr>
      </w:pPr>
      <w:r w:rsidRPr="007425D7">
        <w:rPr>
          <w:rFonts w:ascii="Verdana" w:hAnsi="Verdana" w:cs="Tahoma"/>
          <w:color w:val="000000" w:themeColor="text1"/>
        </w:rPr>
        <w:t xml:space="preserve">La obra </w:t>
      </w:r>
      <w:r w:rsidRPr="007425D7">
        <w:rPr>
          <w:rFonts w:ascii="Verdana" w:hAnsi="Verdana" w:cs="Tahoma"/>
        </w:rPr>
        <w:t>término en octubre del año 2019.</w:t>
      </w:r>
    </w:p>
    <w:p w14:paraId="4EBB8A90" w14:textId="74B22C63" w:rsidR="00D11EDD" w:rsidRPr="007425D7" w:rsidRDefault="00D11EDD" w:rsidP="007425D7">
      <w:pPr>
        <w:pStyle w:val="Prrafodelista"/>
        <w:numPr>
          <w:ilvl w:val="0"/>
          <w:numId w:val="27"/>
        </w:numPr>
        <w:spacing w:line="276" w:lineRule="auto"/>
        <w:jc w:val="both"/>
        <w:rPr>
          <w:rFonts w:ascii="Verdana" w:hAnsi="Verdana" w:cs="Tahoma"/>
        </w:rPr>
      </w:pPr>
      <w:r w:rsidRPr="007425D7">
        <w:rPr>
          <w:rFonts w:ascii="Verdana" w:hAnsi="Verdana" w:cs="Tahoma"/>
        </w:rPr>
        <w:t xml:space="preserve">La DOH gestionó con SEIA, un cambio al ajuste del caudal ecológico </w:t>
      </w:r>
      <w:r w:rsidR="00892A8E" w:rsidRPr="007425D7">
        <w:rPr>
          <w:rFonts w:ascii="Verdana" w:hAnsi="Verdana" w:cs="Tahoma"/>
        </w:rPr>
        <w:t>existente, permitiendo</w:t>
      </w:r>
      <w:r w:rsidRPr="007425D7">
        <w:rPr>
          <w:rFonts w:ascii="Verdana" w:hAnsi="Verdana" w:cs="Tahoma"/>
        </w:rPr>
        <w:t xml:space="preserve"> embalsar agua acorde al caudal existente en el río, lo que fue aprobado con fecha 07 de septiembre 2021.</w:t>
      </w:r>
    </w:p>
    <w:p w14:paraId="02AD0644" w14:textId="7AD23C8A" w:rsidR="008F4BF6" w:rsidRPr="007425D7" w:rsidRDefault="00DD77E1" w:rsidP="007425D7">
      <w:pPr>
        <w:pStyle w:val="Prrafodelista"/>
        <w:numPr>
          <w:ilvl w:val="0"/>
          <w:numId w:val="27"/>
        </w:numPr>
        <w:spacing w:line="276" w:lineRule="auto"/>
        <w:jc w:val="both"/>
        <w:rPr>
          <w:rFonts w:ascii="Verdana" w:hAnsi="Verdana" w:cs="Tahoma"/>
        </w:rPr>
      </w:pPr>
      <w:r w:rsidRPr="007425D7">
        <w:rPr>
          <w:rFonts w:ascii="Verdana" w:hAnsi="Verdana" w:cs="Tahoma"/>
        </w:rPr>
        <w:t xml:space="preserve">Situación a octubre 2022: </w:t>
      </w:r>
      <w:r w:rsidR="008F4BF6" w:rsidRPr="007425D7">
        <w:rPr>
          <w:rFonts w:ascii="Verdana" w:hAnsi="Verdana" w:cs="Tahoma"/>
        </w:rPr>
        <w:t>Sin cambios a lo informado en el trimestre anterior.</w:t>
      </w:r>
    </w:p>
    <w:p w14:paraId="301843F0" w14:textId="77777777" w:rsidR="002B7C21" w:rsidRPr="007425D7" w:rsidRDefault="002B7C21" w:rsidP="007425D7">
      <w:pPr>
        <w:pStyle w:val="Prrafodelista"/>
        <w:spacing w:line="276" w:lineRule="auto"/>
        <w:ind w:left="720"/>
        <w:jc w:val="both"/>
        <w:rPr>
          <w:rFonts w:ascii="Verdana" w:hAnsi="Verdana" w:cs="Tahoma"/>
          <w:color w:val="000000" w:themeColor="text1"/>
        </w:rPr>
      </w:pPr>
    </w:p>
    <w:p w14:paraId="6EEFDAE2" w14:textId="77777777" w:rsidR="008F4BF6" w:rsidRPr="007425D7" w:rsidRDefault="008F4BF6" w:rsidP="007425D7">
      <w:pPr>
        <w:rPr>
          <w:rFonts w:ascii="Verdana" w:hAnsi="Verdana" w:cs="Tahoma"/>
          <w:b/>
          <w:u w:val="single"/>
        </w:rPr>
      </w:pPr>
      <w:r w:rsidRPr="007425D7">
        <w:rPr>
          <w:rFonts w:ascii="Verdana" w:hAnsi="Verdana" w:cs="Tahoma"/>
          <w:b/>
          <w:u w:val="single"/>
        </w:rPr>
        <w:br w:type="page"/>
      </w:r>
    </w:p>
    <w:p w14:paraId="2F846C46" w14:textId="7D70E436" w:rsidR="006834D3" w:rsidRPr="007425D7" w:rsidRDefault="006834D3" w:rsidP="007425D7">
      <w:pPr>
        <w:ind w:firstLine="567"/>
        <w:jc w:val="both"/>
        <w:rPr>
          <w:rFonts w:ascii="Verdana" w:hAnsi="Verdana" w:cs="Tahoma"/>
          <w:b/>
          <w:u w:val="single"/>
        </w:rPr>
      </w:pPr>
      <w:r w:rsidRPr="007425D7">
        <w:rPr>
          <w:rFonts w:ascii="Verdana" w:hAnsi="Verdana" w:cs="Tahoma"/>
          <w:b/>
          <w:u w:val="single"/>
        </w:rPr>
        <w:lastRenderedPageBreak/>
        <w:t>BIP: 30083246-0</w:t>
      </w:r>
    </w:p>
    <w:p w14:paraId="063A844A" w14:textId="77777777" w:rsidR="006834D3" w:rsidRPr="007425D7" w:rsidRDefault="006834D3" w:rsidP="007425D7">
      <w:pPr>
        <w:ind w:firstLine="567"/>
        <w:jc w:val="both"/>
        <w:rPr>
          <w:rFonts w:ascii="Verdana" w:hAnsi="Verdana" w:cs="Tahoma"/>
          <w:b/>
          <w:u w:val="single"/>
        </w:rPr>
      </w:pPr>
      <w:r w:rsidRPr="007425D7">
        <w:rPr>
          <w:rFonts w:ascii="Verdana" w:hAnsi="Verdana" w:cs="Tahoma"/>
          <w:b/>
          <w:u w:val="single"/>
        </w:rPr>
        <w:t>CONSTRUCCIÓN OBRAS DE REGULACIÓN VALLE DE PETORCA, V REGION</w:t>
      </w:r>
    </w:p>
    <w:p w14:paraId="0DF1B51C" w14:textId="77777777" w:rsidR="006834D3" w:rsidRPr="007425D7" w:rsidRDefault="006834D3" w:rsidP="007425D7">
      <w:pPr>
        <w:pStyle w:val="Prrafodelista"/>
        <w:spacing w:line="276" w:lineRule="auto"/>
        <w:rPr>
          <w:rFonts w:ascii="Verdana" w:hAnsi="Verdana" w:cs="Tahoma"/>
        </w:rPr>
      </w:pPr>
    </w:p>
    <w:p w14:paraId="0CBDA112" w14:textId="77777777" w:rsidR="006834D3" w:rsidRPr="007425D7" w:rsidRDefault="006834D3" w:rsidP="007425D7">
      <w:pPr>
        <w:pStyle w:val="Prrafodelista"/>
        <w:numPr>
          <w:ilvl w:val="0"/>
          <w:numId w:val="27"/>
        </w:numPr>
        <w:spacing w:line="276" w:lineRule="auto"/>
        <w:rPr>
          <w:rFonts w:ascii="Verdana" w:hAnsi="Verdana" w:cs="Tahoma"/>
        </w:rPr>
      </w:pPr>
      <w:bookmarkStart w:id="8" w:name="_Hlk77088551"/>
      <w:bookmarkStart w:id="9" w:name="_Hlk77087804"/>
      <w:r w:rsidRPr="007425D7">
        <w:rPr>
          <w:rFonts w:ascii="Verdana" w:hAnsi="Verdana" w:cs="Tahoma"/>
        </w:rPr>
        <w:t>Región: Valparaíso</w:t>
      </w:r>
    </w:p>
    <w:p w14:paraId="61D8D99C" w14:textId="77777777" w:rsidR="006834D3" w:rsidRPr="007425D7" w:rsidRDefault="006834D3" w:rsidP="007425D7">
      <w:pPr>
        <w:pStyle w:val="Prrafodelista"/>
        <w:numPr>
          <w:ilvl w:val="0"/>
          <w:numId w:val="27"/>
        </w:numPr>
        <w:spacing w:line="276" w:lineRule="auto"/>
        <w:rPr>
          <w:rFonts w:ascii="Verdana" w:hAnsi="Verdana" w:cs="Tahoma"/>
        </w:rPr>
      </w:pPr>
      <w:r w:rsidRPr="007425D7">
        <w:rPr>
          <w:rFonts w:ascii="Verdana" w:hAnsi="Verdana" w:cs="Tahoma"/>
        </w:rPr>
        <w:t>Estudio Asociado: Estudios complementarios Embalse Las Palmas.</w:t>
      </w:r>
    </w:p>
    <w:p w14:paraId="5721225B" w14:textId="77777777" w:rsidR="006834D3" w:rsidRPr="007425D7" w:rsidRDefault="006834D3" w:rsidP="007425D7">
      <w:pPr>
        <w:pStyle w:val="Prrafodelista"/>
        <w:numPr>
          <w:ilvl w:val="0"/>
          <w:numId w:val="27"/>
        </w:numPr>
        <w:spacing w:line="276" w:lineRule="auto"/>
        <w:rPr>
          <w:rFonts w:ascii="Verdana" w:hAnsi="Verdana" w:cs="Tahoma"/>
        </w:rPr>
      </w:pPr>
      <w:r w:rsidRPr="007425D7">
        <w:rPr>
          <w:rFonts w:ascii="Verdana" w:hAnsi="Verdana" w:cs="Tahoma"/>
        </w:rPr>
        <w:t>Etapa Actual (Ficha IDI): Diseño</w:t>
      </w:r>
    </w:p>
    <w:p w14:paraId="2D2FD5C6" w14:textId="77777777" w:rsidR="006834D3" w:rsidRPr="007425D7" w:rsidRDefault="006834D3" w:rsidP="007425D7">
      <w:pPr>
        <w:pStyle w:val="Prrafodelista"/>
        <w:numPr>
          <w:ilvl w:val="0"/>
          <w:numId w:val="27"/>
        </w:numPr>
        <w:spacing w:line="276" w:lineRule="auto"/>
        <w:jc w:val="both"/>
        <w:rPr>
          <w:rFonts w:ascii="Verdana" w:hAnsi="Verdana" w:cs="Tahoma"/>
        </w:rPr>
      </w:pPr>
      <w:r w:rsidRPr="007425D7">
        <w:rPr>
          <w:rFonts w:ascii="Verdana" w:hAnsi="Verdana" w:cs="Tahoma"/>
        </w:rPr>
        <w:t>Monto original del Estudio (M$): 1.461.613</w:t>
      </w:r>
    </w:p>
    <w:p w14:paraId="1F28E92B" w14:textId="77777777" w:rsidR="006834D3" w:rsidRPr="007425D7" w:rsidRDefault="006834D3" w:rsidP="007425D7">
      <w:pPr>
        <w:pStyle w:val="Prrafodelista"/>
        <w:numPr>
          <w:ilvl w:val="0"/>
          <w:numId w:val="27"/>
        </w:numPr>
        <w:spacing w:line="276" w:lineRule="auto"/>
        <w:jc w:val="both"/>
        <w:rPr>
          <w:rFonts w:ascii="Verdana" w:hAnsi="Verdana" w:cs="Tahoma"/>
        </w:rPr>
      </w:pPr>
      <w:r w:rsidRPr="007425D7">
        <w:rPr>
          <w:rFonts w:ascii="Verdana" w:hAnsi="Verdana" w:cs="Tahoma"/>
        </w:rPr>
        <w:t>Monto final del Estudio (M$): 1.253.352</w:t>
      </w:r>
    </w:p>
    <w:p w14:paraId="7F85E119" w14:textId="77777777" w:rsidR="006834D3" w:rsidRPr="007425D7" w:rsidRDefault="006834D3" w:rsidP="007425D7">
      <w:pPr>
        <w:pStyle w:val="Prrafodelista"/>
        <w:numPr>
          <w:ilvl w:val="0"/>
          <w:numId w:val="27"/>
        </w:numPr>
        <w:spacing w:line="276" w:lineRule="auto"/>
        <w:jc w:val="both"/>
        <w:rPr>
          <w:rFonts w:ascii="Verdana" w:hAnsi="Verdana" w:cs="Tahoma"/>
          <w:b/>
          <w:u w:val="single"/>
        </w:rPr>
      </w:pPr>
      <w:r w:rsidRPr="007425D7">
        <w:rPr>
          <w:rFonts w:ascii="Verdana" w:hAnsi="Verdana" w:cs="Tahoma"/>
        </w:rPr>
        <w:t xml:space="preserve">Descripción de los estudios: La DOH finalizó el primer trimestre de 2017 el estudio de Ingeniería a nivel de Diseño del proyecto. En diciembre de 2016 se obtuvo la Resolución de Calificación Ambiental del Proyecto. </w:t>
      </w:r>
    </w:p>
    <w:p w14:paraId="39F86973" w14:textId="77777777" w:rsidR="00876A63" w:rsidRPr="007425D7" w:rsidRDefault="006834D3" w:rsidP="007425D7">
      <w:pPr>
        <w:pStyle w:val="Prrafodelista"/>
        <w:numPr>
          <w:ilvl w:val="0"/>
          <w:numId w:val="27"/>
        </w:numPr>
        <w:spacing w:line="276" w:lineRule="auto"/>
        <w:jc w:val="both"/>
        <w:rPr>
          <w:rFonts w:ascii="Verdana" w:hAnsi="Verdana" w:cs="Tahoma"/>
          <w:b/>
          <w:u w:val="single"/>
        </w:rPr>
      </w:pPr>
      <w:r w:rsidRPr="007425D7">
        <w:rPr>
          <w:rFonts w:ascii="Verdana" w:hAnsi="Verdana" w:cs="Tahoma"/>
        </w:rPr>
        <w:t xml:space="preserve">Se avanza en la ejecución de las obras mediante el Sistema de Concesiones. En julio de 2017, se realizó la publicación de la concesión del proyecto. En mayo de 2018 se publicó el Decreto Supremo de adjudicación, que permite el inicio de la concesión. </w:t>
      </w:r>
    </w:p>
    <w:p w14:paraId="4E196B0D" w14:textId="225E2FC1" w:rsidR="006834D3" w:rsidRPr="007425D7" w:rsidRDefault="006834D3" w:rsidP="007425D7">
      <w:pPr>
        <w:pStyle w:val="Prrafodelista"/>
        <w:numPr>
          <w:ilvl w:val="0"/>
          <w:numId w:val="27"/>
        </w:numPr>
        <w:spacing w:line="276" w:lineRule="auto"/>
        <w:jc w:val="both"/>
        <w:rPr>
          <w:rFonts w:ascii="Verdana" w:hAnsi="Verdana" w:cs="Tahoma"/>
          <w:b/>
          <w:u w:val="single"/>
        </w:rPr>
      </w:pPr>
      <w:r w:rsidRPr="007425D7">
        <w:rPr>
          <w:rFonts w:ascii="Verdana" w:hAnsi="Verdana" w:cs="Tahoma"/>
        </w:rPr>
        <w:t xml:space="preserve">En la actualidad se está revisando los diseños de las obras </w:t>
      </w:r>
      <w:r w:rsidR="00E0086C" w:rsidRPr="007425D7">
        <w:rPr>
          <w:rFonts w:ascii="Verdana" w:hAnsi="Verdana" w:cs="Tahoma"/>
        </w:rPr>
        <w:t xml:space="preserve">por parte de la </w:t>
      </w:r>
      <w:r w:rsidRPr="007425D7">
        <w:rPr>
          <w:rFonts w:ascii="Verdana" w:hAnsi="Verdana" w:cs="Tahoma"/>
        </w:rPr>
        <w:t>DOH</w:t>
      </w:r>
      <w:r w:rsidR="00E0086C" w:rsidRPr="007425D7">
        <w:rPr>
          <w:rFonts w:ascii="Verdana" w:hAnsi="Verdana" w:cs="Tahoma"/>
        </w:rPr>
        <w:t xml:space="preserve">, los que fueron </w:t>
      </w:r>
      <w:r w:rsidR="00174E41" w:rsidRPr="007425D7">
        <w:rPr>
          <w:rFonts w:ascii="Verdana" w:hAnsi="Verdana" w:cs="Tahoma"/>
        </w:rPr>
        <w:t>desarrollados por</w:t>
      </w:r>
      <w:r w:rsidR="00E0086C" w:rsidRPr="007425D7">
        <w:rPr>
          <w:rFonts w:ascii="Verdana" w:hAnsi="Verdana" w:cs="Tahoma"/>
        </w:rPr>
        <w:t xml:space="preserve"> </w:t>
      </w:r>
      <w:r w:rsidRPr="007425D7">
        <w:rPr>
          <w:rFonts w:ascii="Verdana" w:hAnsi="Verdana" w:cs="Tahoma"/>
        </w:rPr>
        <w:t>el Concesionario</w:t>
      </w:r>
      <w:bookmarkEnd w:id="8"/>
      <w:r w:rsidRPr="007425D7">
        <w:rPr>
          <w:rFonts w:ascii="Verdana" w:hAnsi="Verdana" w:cs="Tahoma"/>
        </w:rPr>
        <w:t>.</w:t>
      </w:r>
    </w:p>
    <w:p w14:paraId="6266201F" w14:textId="72AB0902" w:rsidR="008F4BF6" w:rsidRPr="007425D7" w:rsidRDefault="00DD77E1" w:rsidP="007425D7">
      <w:pPr>
        <w:pStyle w:val="Prrafodelista"/>
        <w:numPr>
          <w:ilvl w:val="0"/>
          <w:numId w:val="27"/>
        </w:numPr>
        <w:spacing w:line="276" w:lineRule="auto"/>
        <w:jc w:val="both"/>
        <w:rPr>
          <w:rFonts w:ascii="Verdana" w:hAnsi="Verdana" w:cs="Tahoma"/>
        </w:rPr>
      </w:pPr>
      <w:r w:rsidRPr="007425D7">
        <w:rPr>
          <w:rFonts w:ascii="Verdana" w:hAnsi="Verdana" w:cs="Tahoma"/>
        </w:rPr>
        <w:t xml:space="preserve">Situación a octubre 2022: Continuidad de ejecución de parte de las obras por el Concesionario. </w:t>
      </w:r>
      <w:r w:rsidR="008F4BF6" w:rsidRPr="007425D7">
        <w:rPr>
          <w:rFonts w:ascii="Verdana" w:hAnsi="Verdana" w:cs="Tahoma"/>
        </w:rPr>
        <w:t>Sin cambios a lo informado en el trimestre anterior.</w:t>
      </w:r>
    </w:p>
    <w:p w14:paraId="447C75C9" w14:textId="372E84E6" w:rsidR="002B7C21" w:rsidRPr="007425D7" w:rsidRDefault="002B7C21" w:rsidP="007425D7">
      <w:pPr>
        <w:spacing w:line="276" w:lineRule="auto"/>
        <w:jc w:val="both"/>
        <w:rPr>
          <w:rFonts w:ascii="Verdana" w:hAnsi="Verdana" w:cs="Tahoma"/>
          <w:b/>
          <w:u w:val="single"/>
        </w:rPr>
      </w:pPr>
    </w:p>
    <w:p w14:paraId="0EAD3A75" w14:textId="77777777" w:rsidR="00D62702" w:rsidRPr="007425D7" w:rsidRDefault="00D62702" w:rsidP="007425D7">
      <w:pPr>
        <w:spacing w:line="276" w:lineRule="auto"/>
        <w:jc w:val="both"/>
        <w:rPr>
          <w:rFonts w:ascii="Verdana" w:hAnsi="Verdana" w:cs="Tahoma"/>
          <w:b/>
          <w:u w:val="single"/>
        </w:rPr>
      </w:pPr>
    </w:p>
    <w:bookmarkEnd w:id="9"/>
    <w:p w14:paraId="0CCFC436" w14:textId="77777777" w:rsidR="006834D3" w:rsidRPr="007425D7" w:rsidRDefault="006834D3" w:rsidP="007425D7">
      <w:pPr>
        <w:ind w:firstLine="567"/>
        <w:jc w:val="both"/>
        <w:rPr>
          <w:rFonts w:ascii="Verdana" w:hAnsi="Verdana" w:cs="Tahoma"/>
          <w:b/>
          <w:u w:val="single"/>
        </w:rPr>
      </w:pPr>
      <w:r w:rsidRPr="007425D7">
        <w:rPr>
          <w:rFonts w:ascii="Verdana" w:hAnsi="Verdana" w:cs="Tahoma"/>
          <w:b/>
          <w:u w:val="single"/>
        </w:rPr>
        <w:t>BIP: 30115904-0</w:t>
      </w:r>
    </w:p>
    <w:p w14:paraId="19A70C48" w14:textId="77777777" w:rsidR="006834D3" w:rsidRPr="007425D7" w:rsidRDefault="006834D3" w:rsidP="007425D7">
      <w:pPr>
        <w:ind w:firstLine="567"/>
        <w:jc w:val="both"/>
        <w:rPr>
          <w:rFonts w:ascii="Verdana" w:hAnsi="Verdana" w:cs="Tahoma"/>
          <w:b/>
          <w:u w:val="single"/>
        </w:rPr>
      </w:pPr>
      <w:r w:rsidRPr="007425D7">
        <w:rPr>
          <w:rFonts w:ascii="Verdana" w:hAnsi="Verdana" w:cs="Tahoma"/>
          <w:b/>
          <w:u w:val="single"/>
        </w:rPr>
        <w:t>CONSTRUCCIÓN SISTEMA REGADÍO VALLE LA LIGUA, V REGIÓN</w:t>
      </w:r>
    </w:p>
    <w:p w14:paraId="388EF6A1" w14:textId="77777777" w:rsidR="006834D3" w:rsidRPr="007425D7" w:rsidRDefault="006834D3" w:rsidP="007425D7">
      <w:pPr>
        <w:pStyle w:val="Prrafodelista"/>
        <w:spacing w:line="276" w:lineRule="auto"/>
        <w:rPr>
          <w:rFonts w:ascii="Verdana" w:hAnsi="Verdana" w:cs="Tahoma"/>
        </w:rPr>
      </w:pPr>
    </w:p>
    <w:p w14:paraId="5F985B79" w14:textId="77777777" w:rsidR="006834D3" w:rsidRPr="007425D7" w:rsidRDefault="006834D3" w:rsidP="007425D7">
      <w:pPr>
        <w:pStyle w:val="Prrafodelista"/>
        <w:numPr>
          <w:ilvl w:val="0"/>
          <w:numId w:val="27"/>
        </w:numPr>
        <w:spacing w:line="276" w:lineRule="auto"/>
        <w:jc w:val="both"/>
        <w:rPr>
          <w:rFonts w:ascii="Verdana" w:hAnsi="Verdana" w:cs="Tahoma"/>
        </w:rPr>
      </w:pPr>
      <w:bookmarkStart w:id="10" w:name="_Hlk77087864"/>
      <w:r w:rsidRPr="007425D7">
        <w:rPr>
          <w:rFonts w:ascii="Verdana" w:hAnsi="Verdana" w:cs="Tahoma"/>
        </w:rPr>
        <w:t>Región: Valparaíso</w:t>
      </w:r>
    </w:p>
    <w:p w14:paraId="72FA1AC1" w14:textId="77777777" w:rsidR="006834D3" w:rsidRPr="007425D7" w:rsidRDefault="006834D3" w:rsidP="007425D7">
      <w:pPr>
        <w:pStyle w:val="Prrafodelista"/>
        <w:numPr>
          <w:ilvl w:val="0"/>
          <w:numId w:val="27"/>
        </w:numPr>
        <w:spacing w:line="276" w:lineRule="auto"/>
        <w:jc w:val="both"/>
        <w:rPr>
          <w:rFonts w:ascii="Verdana" w:hAnsi="Verdana" w:cs="Tahoma"/>
        </w:rPr>
      </w:pPr>
      <w:r w:rsidRPr="007425D7">
        <w:rPr>
          <w:rFonts w:ascii="Verdana" w:hAnsi="Verdana" w:cs="Tahoma"/>
        </w:rPr>
        <w:t>Estudio Asociado: Estudios complementarios embalse Los Ángeles.</w:t>
      </w:r>
    </w:p>
    <w:p w14:paraId="7FE14A3B" w14:textId="77777777" w:rsidR="006834D3" w:rsidRPr="007425D7" w:rsidRDefault="006834D3" w:rsidP="007425D7">
      <w:pPr>
        <w:pStyle w:val="Prrafodelista"/>
        <w:numPr>
          <w:ilvl w:val="0"/>
          <w:numId w:val="27"/>
        </w:numPr>
        <w:spacing w:line="276" w:lineRule="auto"/>
        <w:jc w:val="both"/>
        <w:rPr>
          <w:rFonts w:ascii="Verdana" w:hAnsi="Verdana" w:cs="Tahoma"/>
        </w:rPr>
      </w:pPr>
      <w:r w:rsidRPr="007425D7">
        <w:rPr>
          <w:rFonts w:ascii="Verdana" w:hAnsi="Verdana" w:cs="Tahoma"/>
        </w:rPr>
        <w:t>Etapa Actual (Ficha IDI): Diseño</w:t>
      </w:r>
    </w:p>
    <w:p w14:paraId="00E9BDD6" w14:textId="77777777" w:rsidR="006834D3" w:rsidRPr="007425D7" w:rsidRDefault="006834D3" w:rsidP="007425D7">
      <w:pPr>
        <w:pStyle w:val="Prrafodelista"/>
        <w:numPr>
          <w:ilvl w:val="0"/>
          <w:numId w:val="27"/>
        </w:numPr>
        <w:spacing w:line="276" w:lineRule="auto"/>
        <w:jc w:val="both"/>
        <w:rPr>
          <w:rFonts w:ascii="Verdana" w:hAnsi="Verdana" w:cs="Tahoma"/>
        </w:rPr>
      </w:pPr>
      <w:r w:rsidRPr="007425D7">
        <w:rPr>
          <w:rFonts w:ascii="Verdana" w:hAnsi="Verdana" w:cs="Tahoma"/>
        </w:rPr>
        <w:t>Monto original del Estudio (M$): 1.152.680</w:t>
      </w:r>
    </w:p>
    <w:p w14:paraId="22246CB9" w14:textId="77777777" w:rsidR="006834D3" w:rsidRPr="007425D7" w:rsidRDefault="006834D3" w:rsidP="007425D7">
      <w:pPr>
        <w:pStyle w:val="Prrafodelista"/>
        <w:numPr>
          <w:ilvl w:val="0"/>
          <w:numId w:val="27"/>
        </w:numPr>
        <w:spacing w:line="276" w:lineRule="auto"/>
        <w:jc w:val="both"/>
        <w:rPr>
          <w:rFonts w:ascii="Verdana" w:hAnsi="Verdana" w:cs="Tahoma"/>
        </w:rPr>
      </w:pPr>
      <w:r w:rsidRPr="007425D7">
        <w:rPr>
          <w:rFonts w:ascii="Verdana" w:hAnsi="Verdana" w:cs="Tahoma"/>
        </w:rPr>
        <w:t>Monto final del Estudio (M$): 1.511.473</w:t>
      </w:r>
    </w:p>
    <w:p w14:paraId="6A6BAE9A" w14:textId="7E4D0FA8" w:rsidR="006834D3" w:rsidRPr="007425D7" w:rsidRDefault="006834D3" w:rsidP="007425D7">
      <w:pPr>
        <w:pStyle w:val="Prrafodelista"/>
        <w:numPr>
          <w:ilvl w:val="0"/>
          <w:numId w:val="27"/>
        </w:numPr>
        <w:spacing w:line="276" w:lineRule="auto"/>
        <w:jc w:val="both"/>
        <w:rPr>
          <w:rFonts w:ascii="Verdana" w:hAnsi="Verdana" w:cs="Tahoma"/>
        </w:rPr>
      </w:pPr>
      <w:r w:rsidRPr="007425D7">
        <w:rPr>
          <w:rFonts w:ascii="Verdana" w:hAnsi="Verdana" w:cs="Tahoma"/>
        </w:rPr>
        <w:t xml:space="preserve">Descripción de los estudios: La DOH finalizó a fines de 2017 el estudio de Ingeniería a nivel de Diseño del proyecto y a mediados de 2017 finalizó el Estudio de Impacto Ambiental del proyecto (referencial). Este estudio no ha sido ingresado a sometimiento ambiental. </w:t>
      </w:r>
    </w:p>
    <w:p w14:paraId="3621914D" w14:textId="4B82DF4B" w:rsidR="008F4BF6" w:rsidRPr="007425D7" w:rsidRDefault="00A24F9D" w:rsidP="007425D7">
      <w:pPr>
        <w:pStyle w:val="Prrafodelista"/>
        <w:numPr>
          <w:ilvl w:val="0"/>
          <w:numId w:val="27"/>
        </w:numPr>
        <w:spacing w:line="276" w:lineRule="auto"/>
        <w:jc w:val="both"/>
        <w:rPr>
          <w:rFonts w:ascii="Verdana" w:hAnsi="Verdana" w:cs="Tahoma"/>
        </w:rPr>
      </w:pPr>
      <w:bookmarkStart w:id="11" w:name="_Hlk85041593"/>
      <w:r w:rsidRPr="007425D7">
        <w:rPr>
          <w:rFonts w:ascii="Verdana" w:hAnsi="Verdana" w:cs="Tahoma"/>
        </w:rPr>
        <w:t xml:space="preserve">Situación a octubre 2022: </w:t>
      </w:r>
      <w:r w:rsidR="009C1055" w:rsidRPr="007425D7">
        <w:rPr>
          <w:rFonts w:ascii="Verdana" w:hAnsi="Verdana" w:cs="Tahoma"/>
        </w:rPr>
        <w:t>N</w:t>
      </w:r>
      <w:r w:rsidR="006834D3" w:rsidRPr="007425D7">
        <w:rPr>
          <w:rFonts w:ascii="Verdana" w:hAnsi="Verdana" w:cs="Tahoma"/>
        </w:rPr>
        <w:t>o se en</w:t>
      </w:r>
      <w:r w:rsidR="008F4BF6" w:rsidRPr="007425D7">
        <w:rPr>
          <w:rFonts w:ascii="Verdana" w:hAnsi="Verdana" w:cs="Tahoma"/>
        </w:rPr>
        <w:t>cuentran estudios en desarrollo, no hay cambios a lo informado en el trimestre anterior.</w:t>
      </w:r>
    </w:p>
    <w:bookmarkEnd w:id="10"/>
    <w:bookmarkEnd w:id="11"/>
    <w:p w14:paraId="3477D369" w14:textId="0A7FC0F9" w:rsidR="006F6E18" w:rsidRPr="007425D7" w:rsidRDefault="006F6E18" w:rsidP="007425D7">
      <w:pPr>
        <w:pStyle w:val="Prrafodelista"/>
        <w:spacing w:line="276" w:lineRule="auto"/>
        <w:ind w:left="0"/>
        <w:jc w:val="both"/>
        <w:rPr>
          <w:rFonts w:ascii="Verdana" w:hAnsi="Verdana" w:cs="Tahoma"/>
          <w:b/>
          <w:u w:val="single"/>
        </w:rPr>
      </w:pPr>
    </w:p>
    <w:p w14:paraId="621AC548" w14:textId="77777777" w:rsidR="00D62702" w:rsidRPr="007425D7" w:rsidRDefault="00D62702" w:rsidP="007425D7">
      <w:pPr>
        <w:pStyle w:val="Prrafodelista"/>
        <w:spacing w:line="276" w:lineRule="auto"/>
        <w:ind w:left="0"/>
        <w:jc w:val="both"/>
        <w:rPr>
          <w:rFonts w:ascii="Verdana" w:hAnsi="Verdana" w:cs="Tahoma"/>
          <w:b/>
          <w:u w:val="single"/>
        </w:rPr>
      </w:pPr>
    </w:p>
    <w:p w14:paraId="257F30CB" w14:textId="77777777" w:rsidR="006834D3" w:rsidRPr="007425D7" w:rsidRDefault="006834D3" w:rsidP="007425D7">
      <w:pPr>
        <w:ind w:firstLine="567"/>
        <w:jc w:val="both"/>
        <w:rPr>
          <w:rFonts w:ascii="Verdana" w:hAnsi="Verdana" w:cs="Tahoma"/>
          <w:b/>
          <w:u w:val="single"/>
        </w:rPr>
      </w:pPr>
      <w:r w:rsidRPr="007425D7">
        <w:rPr>
          <w:rFonts w:ascii="Verdana" w:hAnsi="Verdana" w:cs="Tahoma"/>
          <w:b/>
          <w:u w:val="single"/>
        </w:rPr>
        <w:t>BIP: 30460144-0</w:t>
      </w:r>
    </w:p>
    <w:p w14:paraId="1B7F93DF" w14:textId="77777777" w:rsidR="006834D3" w:rsidRPr="007425D7" w:rsidRDefault="006834D3" w:rsidP="007425D7">
      <w:pPr>
        <w:ind w:firstLine="567"/>
        <w:jc w:val="both"/>
        <w:rPr>
          <w:rFonts w:ascii="Verdana" w:hAnsi="Verdana" w:cs="Tahoma"/>
          <w:b/>
          <w:u w:val="single"/>
        </w:rPr>
      </w:pPr>
      <w:r w:rsidRPr="007425D7">
        <w:rPr>
          <w:rFonts w:ascii="Verdana" w:hAnsi="Verdana" w:cs="Tahoma"/>
          <w:b/>
          <w:u w:val="single"/>
        </w:rPr>
        <w:t>CONSTRUCCIÓN EMBALSE LA CHUPALLA, REGIÓN DE VALPARAÍSO</w:t>
      </w:r>
    </w:p>
    <w:p w14:paraId="0858875D" w14:textId="77777777" w:rsidR="006834D3" w:rsidRPr="007425D7" w:rsidRDefault="006834D3" w:rsidP="007425D7">
      <w:pPr>
        <w:pStyle w:val="Prrafodelista"/>
        <w:spacing w:line="276" w:lineRule="auto"/>
        <w:jc w:val="both"/>
        <w:rPr>
          <w:rFonts w:ascii="Verdana" w:hAnsi="Verdana" w:cs="Tahoma"/>
          <w:b/>
          <w:u w:val="single"/>
        </w:rPr>
      </w:pPr>
    </w:p>
    <w:p w14:paraId="474DBAD9" w14:textId="77777777" w:rsidR="006834D3" w:rsidRPr="007425D7" w:rsidRDefault="006834D3" w:rsidP="007425D7">
      <w:pPr>
        <w:pStyle w:val="Prrafodelista"/>
        <w:numPr>
          <w:ilvl w:val="0"/>
          <w:numId w:val="27"/>
        </w:numPr>
        <w:spacing w:line="276" w:lineRule="auto"/>
        <w:jc w:val="both"/>
        <w:rPr>
          <w:rFonts w:ascii="Verdana" w:hAnsi="Verdana" w:cs="Tahoma"/>
        </w:rPr>
      </w:pPr>
      <w:bookmarkStart w:id="12" w:name="_Hlk77088290"/>
      <w:r w:rsidRPr="007425D7">
        <w:rPr>
          <w:rFonts w:ascii="Verdana" w:hAnsi="Verdana" w:cs="Tahoma"/>
        </w:rPr>
        <w:t>Estudio Asociado: Factibilidad Avanzada y Estudios Ambientales embalse La Chupalla.</w:t>
      </w:r>
    </w:p>
    <w:p w14:paraId="0C05FC4A" w14:textId="77777777" w:rsidR="006834D3" w:rsidRPr="007425D7" w:rsidRDefault="006834D3" w:rsidP="007425D7">
      <w:pPr>
        <w:pStyle w:val="Prrafodelista"/>
        <w:numPr>
          <w:ilvl w:val="0"/>
          <w:numId w:val="27"/>
        </w:numPr>
        <w:spacing w:line="276" w:lineRule="auto"/>
        <w:jc w:val="both"/>
        <w:rPr>
          <w:rFonts w:ascii="Verdana" w:hAnsi="Verdana" w:cs="Tahoma"/>
        </w:rPr>
      </w:pPr>
      <w:r w:rsidRPr="007425D7">
        <w:rPr>
          <w:rFonts w:ascii="Verdana" w:hAnsi="Verdana" w:cs="Tahoma"/>
        </w:rPr>
        <w:t xml:space="preserve">Etapa Actual (Ficha IDI): Factibilidad </w:t>
      </w:r>
    </w:p>
    <w:p w14:paraId="5CAC541C" w14:textId="3EA7211A" w:rsidR="006834D3" w:rsidRPr="007425D7" w:rsidRDefault="006834D3" w:rsidP="007425D7">
      <w:pPr>
        <w:pStyle w:val="Prrafodelista"/>
        <w:numPr>
          <w:ilvl w:val="0"/>
          <w:numId w:val="27"/>
        </w:numPr>
        <w:spacing w:line="276" w:lineRule="auto"/>
        <w:jc w:val="both"/>
        <w:rPr>
          <w:rFonts w:ascii="Verdana" w:hAnsi="Verdana" w:cs="Tahoma"/>
        </w:rPr>
      </w:pPr>
      <w:r w:rsidRPr="007425D7">
        <w:rPr>
          <w:rFonts w:ascii="Verdana" w:hAnsi="Verdana" w:cs="Tahoma"/>
        </w:rPr>
        <w:t>Monto estimado del Estudio (M$): 3.</w:t>
      </w:r>
      <w:r w:rsidR="001740BB" w:rsidRPr="007425D7">
        <w:rPr>
          <w:rFonts w:ascii="Verdana" w:hAnsi="Verdana" w:cs="Tahoma"/>
        </w:rPr>
        <w:t>226.712</w:t>
      </w:r>
    </w:p>
    <w:p w14:paraId="01FD6A22" w14:textId="127AF730" w:rsidR="001740BB" w:rsidRPr="007425D7" w:rsidRDefault="001740BB" w:rsidP="007425D7">
      <w:pPr>
        <w:pStyle w:val="Prrafodelista"/>
        <w:numPr>
          <w:ilvl w:val="0"/>
          <w:numId w:val="27"/>
        </w:numPr>
        <w:spacing w:line="276" w:lineRule="auto"/>
        <w:jc w:val="both"/>
        <w:rPr>
          <w:rFonts w:ascii="Verdana" w:hAnsi="Verdana" w:cs="Tahoma"/>
        </w:rPr>
      </w:pPr>
      <w:r w:rsidRPr="007425D7">
        <w:rPr>
          <w:rFonts w:ascii="Verdana" w:hAnsi="Verdana" w:cs="Tahoma"/>
        </w:rPr>
        <w:t>Monto vigente (M$): 3.033.222</w:t>
      </w:r>
    </w:p>
    <w:p w14:paraId="26857861" w14:textId="58FD65FB" w:rsidR="00DD77E1" w:rsidRPr="007425D7" w:rsidRDefault="009C1055" w:rsidP="007425D7">
      <w:pPr>
        <w:pStyle w:val="Prrafodelista"/>
        <w:numPr>
          <w:ilvl w:val="0"/>
          <w:numId w:val="27"/>
        </w:numPr>
        <w:spacing w:line="276" w:lineRule="auto"/>
        <w:jc w:val="both"/>
        <w:rPr>
          <w:rFonts w:ascii="Verdana" w:hAnsi="Verdana" w:cs="Tahoma"/>
        </w:rPr>
      </w:pPr>
      <w:bookmarkStart w:id="13" w:name="_Hlk93317761"/>
      <w:bookmarkStart w:id="14" w:name="_Hlk85041330"/>
      <w:bookmarkStart w:id="15" w:name="_Hlk85041608"/>
      <w:r w:rsidRPr="007425D7">
        <w:rPr>
          <w:rFonts w:ascii="Verdana" w:hAnsi="Verdana" w:cs="Tahoma"/>
        </w:rPr>
        <w:t xml:space="preserve">En </w:t>
      </w:r>
      <w:r w:rsidR="0037572A" w:rsidRPr="007425D7">
        <w:rPr>
          <w:rFonts w:ascii="Verdana" w:hAnsi="Verdana" w:cs="Tahoma"/>
        </w:rPr>
        <w:t xml:space="preserve">el mes de </w:t>
      </w:r>
      <w:r w:rsidRPr="007425D7">
        <w:rPr>
          <w:rFonts w:ascii="Verdana" w:hAnsi="Verdana" w:cs="Tahoma"/>
        </w:rPr>
        <w:t xml:space="preserve">septiembre </w:t>
      </w:r>
      <w:r w:rsidR="001A3BE3" w:rsidRPr="007425D7">
        <w:rPr>
          <w:rFonts w:ascii="Verdana" w:hAnsi="Verdana" w:cs="Tahoma"/>
        </w:rPr>
        <w:t xml:space="preserve">2021, </w:t>
      </w:r>
      <w:r w:rsidRPr="007425D7">
        <w:rPr>
          <w:rFonts w:ascii="Verdana" w:hAnsi="Verdana" w:cs="Tahoma"/>
        </w:rPr>
        <w:t>se inici</w:t>
      </w:r>
      <w:r w:rsidR="0037572A" w:rsidRPr="007425D7">
        <w:rPr>
          <w:rFonts w:ascii="Verdana" w:hAnsi="Verdana" w:cs="Tahoma"/>
        </w:rPr>
        <w:t>ó</w:t>
      </w:r>
      <w:r w:rsidRPr="007425D7">
        <w:rPr>
          <w:rFonts w:ascii="Verdana" w:hAnsi="Verdana" w:cs="Tahoma"/>
        </w:rPr>
        <w:t xml:space="preserve"> la consultoría “Estudio de Factibilidad Embalse La Chupalla, comuna de Cabildo, Región de Valparaíso”</w:t>
      </w:r>
      <w:r w:rsidR="0037572A" w:rsidRPr="007425D7">
        <w:rPr>
          <w:rFonts w:ascii="Verdana" w:hAnsi="Verdana" w:cs="Tahoma"/>
        </w:rPr>
        <w:t>.</w:t>
      </w:r>
      <w:r w:rsidRPr="007425D7">
        <w:rPr>
          <w:rFonts w:ascii="Verdana" w:hAnsi="Verdana" w:cs="Tahoma"/>
        </w:rPr>
        <w:t xml:space="preserve"> </w:t>
      </w:r>
      <w:r w:rsidR="0037572A" w:rsidRPr="007425D7">
        <w:rPr>
          <w:rFonts w:ascii="Verdana" w:hAnsi="Verdana" w:cs="Tahoma"/>
        </w:rPr>
        <w:t>A</w:t>
      </w:r>
      <w:r w:rsidRPr="007425D7">
        <w:rPr>
          <w:rFonts w:ascii="Verdana" w:hAnsi="Verdana" w:cs="Tahoma"/>
        </w:rPr>
        <w:t>dicionalmente</w:t>
      </w:r>
      <w:r w:rsidR="0037572A" w:rsidRPr="007425D7">
        <w:rPr>
          <w:rFonts w:ascii="Verdana" w:hAnsi="Verdana" w:cs="Tahoma"/>
        </w:rPr>
        <w:t>,</w:t>
      </w:r>
      <w:r w:rsidRPr="007425D7">
        <w:rPr>
          <w:rFonts w:ascii="Verdana" w:hAnsi="Verdana" w:cs="Tahoma"/>
        </w:rPr>
        <w:t xml:space="preserve"> </w:t>
      </w:r>
      <w:r w:rsidR="00465EA8" w:rsidRPr="007425D7">
        <w:rPr>
          <w:rFonts w:ascii="Verdana" w:hAnsi="Verdana" w:cs="Tahoma"/>
        </w:rPr>
        <w:t xml:space="preserve">en el </w:t>
      </w:r>
      <w:r w:rsidR="003923F9" w:rsidRPr="007425D7">
        <w:rPr>
          <w:rFonts w:ascii="Verdana" w:hAnsi="Verdana" w:cs="Tahoma"/>
        </w:rPr>
        <w:t>mes noviembre</w:t>
      </w:r>
      <w:r w:rsidR="00465EA8" w:rsidRPr="007425D7">
        <w:rPr>
          <w:rFonts w:ascii="Verdana" w:hAnsi="Verdana" w:cs="Tahoma"/>
        </w:rPr>
        <w:t xml:space="preserve"> </w:t>
      </w:r>
      <w:r w:rsidR="00CA4F6A" w:rsidRPr="007425D7">
        <w:rPr>
          <w:rFonts w:ascii="Verdana" w:hAnsi="Verdana" w:cs="Tahoma"/>
        </w:rPr>
        <w:t xml:space="preserve">2021, </w:t>
      </w:r>
      <w:r w:rsidR="00465EA8" w:rsidRPr="007425D7">
        <w:rPr>
          <w:rFonts w:ascii="Verdana" w:hAnsi="Verdana" w:cs="Tahoma"/>
        </w:rPr>
        <w:t xml:space="preserve">se inició el </w:t>
      </w:r>
      <w:r w:rsidR="0037572A" w:rsidRPr="007425D7">
        <w:rPr>
          <w:rFonts w:ascii="Verdana" w:hAnsi="Verdana" w:cs="Tahoma"/>
        </w:rPr>
        <w:t xml:space="preserve">contrato de </w:t>
      </w:r>
      <w:r w:rsidRPr="007425D7">
        <w:rPr>
          <w:rFonts w:ascii="Verdana" w:hAnsi="Verdana" w:cs="Tahoma"/>
        </w:rPr>
        <w:t>Asesoría a la I</w:t>
      </w:r>
      <w:r w:rsidR="0037572A" w:rsidRPr="007425D7">
        <w:rPr>
          <w:rFonts w:ascii="Verdana" w:hAnsi="Verdana" w:cs="Tahoma"/>
        </w:rPr>
        <w:t xml:space="preserve">nspección </w:t>
      </w:r>
      <w:r w:rsidRPr="007425D7">
        <w:rPr>
          <w:rFonts w:ascii="Verdana" w:hAnsi="Verdana" w:cs="Tahoma"/>
        </w:rPr>
        <w:t>F</w:t>
      </w:r>
      <w:r w:rsidR="0037572A" w:rsidRPr="007425D7">
        <w:rPr>
          <w:rFonts w:ascii="Verdana" w:hAnsi="Verdana" w:cs="Tahoma"/>
        </w:rPr>
        <w:t>iscal del estudio de factibilidad</w:t>
      </w:r>
      <w:r w:rsidRPr="007425D7">
        <w:rPr>
          <w:rFonts w:ascii="Verdana" w:hAnsi="Verdana" w:cs="Tahoma"/>
        </w:rPr>
        <w:t xml:space="preserve">. </w:t>
      </w:r>
      <w:bookmarkEnd w:id="13"/>
      <w:bookmarkEnd w:id="14"/>
    </w:p>
    <w:p w14:paraId="73F620A8" w14:textId="0C3E39A2" w:rsidR="006F6E18" w:rsidRPr="007425D7" w:rsidRDefault="00DD77E1" w:rsidP="007425D7">
      <w:pPr>
        <w:pStyle w:val="Prrafodelista"/>
        <w:numPr>
          <w:ilvl w:val="0"/>
          <w:numId w:val="27"/>
        </w:numPr>
        <w:spacing w:line="276" w:lineRule="auto"/>
        <w:jc w:val="both"/>
        <w:rPr>
          <w:rFonts w:ascii="Verdana" w:hAnsi="Verdana" w:cs="Tahoma"/>
        </w:rPr>
      </w:pPr>
      <w:r w:rsidRPr="007425D7">
        <w:rPr>
          <w:rFonts w:ascii="Verdana" w:hAnsi="Verdana" w:cs="Tahoma"/>
        </w:rPr>
        <w:t xml:space="preserve">Situación a octubre 2022: </w:t>
      </w:r>
      <w:r w:rsidR="00D62702" w:rsidRPr="007425D7">
        <w:rPr>
          <w:rFonts w:ascii="Verdana" w:hAnsi="Verdana" w:cs="Tahoma"/>
        </w:rPr>
        <w:t>Actualmente</w:t>
      </w:r>
      <w:r w:rsidR="00FF4951" w:rsidRPr="007425D7">
        <w:rPr>
          <w:rFonts w:ascii="Verdana" w:hAnsi="Verdana" w:cs="Tahoma"/>
        </w:rPr>
        <w:t xml:space="preserve"> la Etapa de Factibilidad se encuentra en desarrollo Etapa 3</w:t>
      </w:r>
      <w:r w:rsidR="00D62702" w:rsidRPr="007425D7">
        <w:rPr>
          <w:rFonts w:ascii="Verdana" w:hAnsi="Verdana" w:cs="Tahoma"/>
        </w:rPr>
        <w:t>, presentan un avance físico del 35% y 20,78%</w:t>
      </w:r>
      <w:r w:rsidRPr="007425D7">
        <w:rPr>
          <w:rFonts w:ascii="Verdana" w:hAnsi="Verdana" w:cs="Tahoma"/>
        </w:rPr>
        <w:t xml:space="preserve"> </w:t>
      </w:r>
      <w:r w:rsidR="00D62702" w:rsidRPr="007425D7">
        <w:rPr>
          <w:rFonts w:ascii="Verdana" w:hAnsi="Verdana" w:cs="Tahoma"/>
        </w:rPr>
        <w:t>para la Factibilidad y la Asesoría, respectivamente.</w:t>
      </w:r>
    </w:p>
    <w:p w14:paraId="29FB1EA8" w14:textId="53584BBE" w:rsidR="00D62702" w:rsidRPr="007425D7" w:rsidRDefault="00D62702" w:rsidP="007425D7">
      <w:pPr>
        <w:spacing w:line="276" w:lineRule="auto"/>
        <w:jc w:val="both"/>
        <w:rPr>
          <w:rFonts w:ascii="Verdana" w:hAnsi="Verdana" w:cs="Tahoma"/>
        </w:rPr>
      </w:pPr>
    </w:p>
    <w:p w14:paraId="7D5E935C" w14:textId="021DC0B8" w:rsidR="00442F3D" w:rsidRPr="007425D7" w:rsidRDefault="00442F3D" w:rsidP="007425D7">
      <w:pPr>
        <w:spacing w:line="276" w:lineRule="auto"/>
        <w:jc w:val="both"/>
        <w:rPr>
          <w:rFonts w:ascii="Verdana" w:hAnsi="Verdana" w:cs="Tahoma"/>
        </w:rPr>
      </w:pPr>
    </w:p>
    <w:p w14:paraId="4A76F649" w14:textId="16ADD81C" w:rsidR="00442F3D" w:rsidRPr="007425D7" w:rsidRDefault="00442F3D" w:rsidP="007425D7">
      <w:pPr>
        <w:spacing w:line="276" w:lineRule="auto"/>
        <w:jc w:val="both"/>
        <w:rPr>
          <w:rFonts w:ascii="Verdana" w:hAnsi="Verdana" w:cs="Tahoma"/>
        </w:rPr>
      </w:pPr>
    </w:p>
    <w:p w14:paraId="2648691D" w14:textId="0F2EAEDE" w:rsidR="00442F3D" w:rsidRPr="007425D7" w:rsidRDefault="00442F3D" w:rsidP="007425D7">
      <w:pPr>
        <w:spacing w:line="276" w:lineRule="auto"/>
        <w:jc w:val="both"/>
        <w:rPr>
          <w:rFonts w:ascii="Verdana" w:hAnsi="Verdana" w:cs="Tahoma"/>
        </w:rPr>
      </w:pPr>
    </w:p>
    <w:p w14:paraId="0CF744AE" w14:textId="18246F43" w:rsidR="00442F3D" w:rsidRPr="007425D7" w:rsidRDefault="00442F3D" w:rsidP="007425D7">
      <w:pPr>
        <w:spacing w:line="276" w:lineRule="auto"/>
        <w:jc w:val="both"/>
        <w:rPr>
          <w:rFonts w:ascii="Verdana" w:hAnsi="Verdana" w:cs="Tahoma"/>
        </w:rPr>
      </w:pPr>
    </w:p>
    <w:p w14:paraId="48CD10E4" w14:textId="77777777" w:rsidR="00442F3D" w:rsidRPr="007425D7" w:rsidRDefault="00442F3D" w:rsidP="007425D7">
      <w:pPr>
        <w:spacing w:line="276" w:lineRule="auto"/>
        <w:jc w:val="both"/>
        <w:rPr>
          <w:rFonts w:ascii="Verdana" w:hAnsi="Verdana" w:cs="Tahoma"/>
        </w:rPr>
      </w:pPr>
    </w:p>
    <w:bookmarkEnd w:id="15"/>
    <w:p w14:paraId="002FB29A" w14:textId="66FA2FEC" w:rsidR="006834D3" w:rsidRPr="007425D7" w:rsidRDefault="006834D3" w:rsidP="007425D7">
      <w:pPr>
        <w:ind w:firstLine="567"/>
        <w:jc w:val="both"/>
        <w:rPr>
          <w:rFonts w:ascii="Verdana" w:hAnsi="Verdana" w:cs="Tahoma"/>
          <w:b/>
          <w:u w:val="single"/>
        </w:rPr>
      </w:pPr>
    </w:p>
    <w:bookmarkEnd w:id="12"/>
    <w:p w14:paraId="40E36343" w14:textId="77777777" w:rsidR="006834D3" w:rsidRPr="007425D7" w:rsidRDefault="006834D3" w:rsidP="007425D7">
      <w:pPr>
        <w:ind w:firstLine="567"/>
        <w:jc w:val="both"/>
        <w:rPr>
          <w:rFonts w:ascii="Verdana" w:hAnsi="Verdana" w:cs="Tahoma"/>
          <w:b/>
          <w:u w:val="single"/>
        </w:rPr>
      </w:pPr>
      <w:r w:rsidRPr="007425D7">
        <w:rPr>
          <w:rFonts w:ascii="Verdana" w:hAnsi="Verdana" w:cs="Tahoma"/>
          <w:b/>
          <w:u w:val="single"/>
        </w:rPr>
        <w:t>BIP: 30136812-0</w:t>
      </w:r>
    </w:p>
    <w:p w14:paraId="6E63C659" w14:textId="77777777" w:rsidR="006834D3" w:rsidRPr="007425D7" w:rsidRDefault="006834D3" w:rsidP="007425D7">
      <w:pPr>
        <w:ind w:firstLine="567"/>
        <w:jc w:val="both"/>
        <w:rPr>
          <w:rFonts w:ascii="Verdana" w:hAnsi="Verdana" w:cs="Tahoma"/>
          <w:b/>
          <w:u w:val="single"/>
        </w:rPr>
      </w:pPr>
      <w:r w:rsidRPr="007425D7">
        <w:rPr>
          <w:rFonts w:ascii="Verdana" w:hAnsi="Verdana" w:cs="Tahoma"/>
          <w:b/>
          <w:u w:val="single"/>
        </w:rPr>
        <w:t>CONSTRUCCION EMBALSE CATEMU EN VALLE DEL ACONCAGUA</w:t>
      </w:r>
    </w:p>
    <w:p w14:paraId="04BD37BA" w14:textId="77777777" w:rsidR="006834D3" w:rsidRPr="007425D7" w:rsidRDefault="006834D3" w:rsidP="007425D7">
      <w:pPr>
        <w:pStyle w:val="Prrafodelista"/>
        <w:spacing w:line="276" w:lineRule="auto"/>
        <w:rPr>
          <w:rFonts w:ascii="Verdana" w:hAnsi="Verdana" w:cs="Tahoma"/>
        </w:rPr>
      </w:pPr>
    </w:p>
    <w:p w14:paraId="6A0F838E" w14:textId="77777777" w:rsidR="006834D3" w:rsidRPr="007425D7" w:rsidRDefault="006834D3" w:rsidP="007425D7">
      <w:pPr>
        <w:pStyle w:val="Prrafodelista"/>
        <w:numPr>
          <w:ilvl w:val="0"/>
          <w:numId w:val="27"/>
        </w:numPr>
        <w:spacing w:line="276" w:lineRule="auto"/>
        <w:jc w:val="both"/>
        <w:rPr>
          <w:rFonts w:ascii="Verdana" w:hAnsi="Verdana" w:cs="Tahoma"/>
        </w:rPr>
      </w:pPr>
      <w:bookmarkStart w:id="16" w:name="_Hlk77087899"/>
      <w:r w:rsidRPr="007425D7">
        <w:rPr>
          <w:rFonts w:ascii="Verdana" w:hAnsi="Verdana" w:cs="Tahoma"/>
        </w:rPr>
        <w:t>Región: Valparaíso</w:t>
      </w:r>
    </w:p>
    <w:p w14:paraId="7036C622" w14:textId="77777777" w:rsidR="006834D3" w:rsidRPr="007425D7" w:rsidRDefault="006834D3" w:rsidP="007425D7">
      <w:pPr>
        <w:pStyle w:val="Prrafodelista"/>
        <w:numPr>
          <w:ilvl w:val="0"/>
          <w:numId w:val="27"/>
        </w:numPr>
        <w:spacing w:line="276" w:lineRule="auto"/>
        <w:jc w:val="both"/>
        <w:rPr>
          <w:rFonts w:ascii="Verdana" w:hAnsi="Verdana" w:cs="Tahoma"/>
        </w:rPr>
      </w:pPr>
      <w:r w:rsidRPr="007425D7">
        <w:rPr>
          <w:rFonts w:ascii="Verdana" w:hAnsi="Verdana" w:cs="Tahoma"/>
        </w:rPr>
        <w:t>Estudio Asociado: Estudios Técnicos Complementarios Embalse Catemu Valle del Aconcagua Región de Valparaíso</w:t>
      </w:r>
    </w:p>
    <w:p w14:paraId="005C079B" w14:textId="77777777" w:rsidR="006834D3" w:rsidRPr="007425D7" w:rsidRDefault="006834D3" w:rsidP="007425D7">
      <w:pPr>
        <w:pStyle w:val="Prrafodelista"/>
        <w:numPr>
          <w:ilvl w:val="0"/>
          <w:numId w:val="27"/>
        </w:numPr>
        <w:spacing w:line="276" w:lineRule="auto"/>
        <w:jc w:val="both"/>
        <w:rPr>
          <w:rFonts w:ascii="Verdana" w:hAnsi="Verdana" w:cs="Tahoma"/>
        </w:rPr>
      </w:pPr>
      <w:r w:rsidRPr="007425D7">
        <w:rPr>
          <w:rFonts w:ascii="Verdana" w:hAnsi="Verdana" w:cs="Tahoma"/>
        </w:rPr>
        <w:t>Etapa Actual (Ficha IDI): Diseño</w:t>
      </w:r>
    </w:p>
    <w:p w14:paraId="659C8585" w14:textId="77777777" w:rsidR="006834D3" w:rsidRPr="007425D7" w:rsidRDefault="006834D3" w:rsidP="007425D7">
      <w:pPr>
        <w:pStyle w:val="Prrafodelista"/>
        <w:numPr>
          <w:ilvl w:val="0"/>
          <w:numId w:val="27"/>
        </w:numPr>
        <w:spacing w:line="276" w:lineRule="auto"/>
        <w:jc w:val="both"/>
        <w:rPr>
          <w:rFonts w:ascii="Verdana" w:hAnsi="Verdana" w:cs="Tahoma"/>
        </w:rPr>
      </w:pPr>
      <w:r w:rsidRPr="007425D7">
        <w:rPr>
          <w:rFonts w:ascii="Verdana" w:hAnsi="Verdana" w:cs="Tahoma"/>
        </w:rPr>
        <w:t xml:space="preserve">Monto original del Estudio (M$): 1.427.146 </w:t>
      </w:r>
    </w:p>
    <w:p w14:paraId="40BB32B5" w14:textId="77777777" w:rsidR="006834D3" w:rsidRPr="007425D7" w:rsidRDefault="006834D3" w:rsidP="007425D7">
      <w:pPr>
        <w:pStyle w:val="Prrafodelista"/>
        <w:numPr>
          <w:ilvl w:val="0"/>
          <w:numId w:val="27"/>
        </w:numPr>
        <w:spacing w:line="276" w:lineRule="auto"/>
        <w:jc w:val="both"/>
        <w:rPr>
          <w:rFonts w:ascii="Verdana" w:hAnsi="Verdana" w:cs="Tahoma"/>
        </w:rPr>
      </w:pPr>
      <w:r w:rsidRPr="007425D7">
        <w:rPr>
          <w:rFonts w:ascii="Verdana" w:hAnsi="Verdana" w:cs="Tahoma"/>
        </w:rPr>
        <w:t>Monto final del Estudio (M$): 1.584.868</w:t>
      </w:r>
    </w:p>
    <w:p w14:paraId="6895277D" w14:textId="77777777" w:rsidR="006834D3" w:rsidRPr="007425D7" w:rsidRDefault="006834D3" w:rsidP="007425D7">
      <w:pPr>
        <w:pStyle w:val="Prrafodelista"/>
        <w:numPr>
          <w:ilvl w:val="0"/>
          <w:numId w:val="27"/>
        </w:numPr>
        <w:spacing w:line="276" w:lineRule="auto"/>
        <w:jc w:val="both"/>
        <w:rPr>
          <w:rFonts w:ascii="Verdana" w:hAnsi="Verdana" w:cs="Tahoma"/>
        </w:rPr>
      </w:pPr>
      <w:r w:rsidRPr="007425D7">
        <w:rPr>
          <w:rFonts w:ascii="Verdana" w:hAnsi="Verdana" w:cs="Tahoma"/>
        </w:rPr>
        <w:t>Estudio Asociado: Estudios Técnicos Complementarios Canal Alimentador Embalse Catemu Valle del Aconcagua Región de Valparaíso</w:t>
      </w:r>
    </w:p>
    <w:p w14:paraId="3D18C92B" w14:textId="77777777" w:rsidR="006834D3" w:rsidRPr="007425D7" w:rsidRDefault="006834D3" w:rsidP="007425D7">
      <w:pPr>
        <w:pStyle w:val="Prrafodelista"/>
        <w:numPr>
          <w:ilvl w:val="0"/>
          <w:numId w:val="27"/>
        </w:numPr>
        <w:spacing w:line="276" w:lineRule="auto"/>
        <w:rPr>
          <w:rFonts w:ascii="Verdana" w:hAnsi="Verdana" w:cs="Tahoma"/>
        </w:rPr>
      </w:pPr>
      <w:r w:rsidRPr="007425D7">
        <w:rPr>
          <w:rFonts w:ascii="Verdana" w:hAnsi="Verdana" w:cs="Tahoma"/>
        </w:rPr>
        <w:t>Etapa Actual (Ficha IDI): Diseño</w:t>
      </w:r>
    </w:p>
    <w:p w14:paraId="7AEA3987" w14:textId="77777777" w:rsidR="006834D3" w:rsidRPr="007425D7" w:rsidRDefault="006834D3" w:rsidP="007425D7">
      <w:pPr>
        <w:pStyle w:val="Prrafodelista"/>
        <w:numPr>
          <w:ilvl w:val="0"/>
          <w:numId w:val="27"/>
        </w:numPr>
        <w:spacing w:line="276" w:lineRule="auto"/>
        <w:jc w:val="both"/>
        <w:rPr>
          <w:rFonts w:ascii="Verdana" w:hAnsi="Verdana" w:cs="Tahoma"/>
        </w:rPr>
      </w:pPr>
      <w:r w:rsidRPr="007425D7">
        <w:rPr>
          <w:rFonts w:ascii="Verdana" w:hAnsi="Verdana" w:cs="Tahoma"/>
        </w:rPr>
        <w:t>Monto original del Estudio (M$): 1.055.469</w:t>
      </w:r>
    </w:p>
    <w:p w14:paraId="06ADF81E" w14:textId="77777777" w:rsidR="006834D3" w:rsidRPr="007425D7" w:rsidRDefault="006834D3" w:rsidP="007425D7">
      <w:pPr>
        <w:pStyle w:val="Prrafodelista"/>
        <w:numPr>
          <w:ilvl w:val="0"/>
          <w:numId w:val="27"/>
        </w:numPr>
        <w:spacing w:line="276" w:lineRule="auto"/>
        <w:jc w:val="both"/>
        <w:rPr>
          <w:rFonts w:ascii="Verdana" w:hAnsi="Verdana" w:cs="Tahoma"/>
          <w:b/>
          <w:u w:val="single"/>
        </w:rPr>
      </w:pPr>
      <w:r w:rsidRPr="007425D7">
        <w:rPr>
          <w:rFonts w:ascii="Verdana" w:hAnsi="Verdana" w:cs="Tahoma"/>
        </w:rPr>
        <w:t>Monto final del Estudio (M$): 998.669</w:t>
      </w:r>
    </w:p>
    <w:p w14:paraId="5B1444FA" w14:textId="2AEDBABF" w:rsidR="006834D3" w:rsidRPr="007425D7" w:rsidRDefault="006834D3" w:rsidP="007425D7">
      <w:pPr>
        <w:pStyle w:val="Prrafodelista"/>
        <w:numPr>
          <w:ilvl w:val="0"/>
          <w:numId w:val="27"/>
        </w:numPr>
        <w:spacing w:line="276" w:lineRule="auto"/>
        <w:jc w:val="both"/>
        <w:rPr>
          <w:rFonts w:ascii="Verdana" w:hAnsi="Verdana" w:cs="Tahoma"/>
          <w:b/>
          <w:u w:val="single"/>
        </w:rPr>
      </w:pPr>
      <w:r w:rsidRPr="007425D7">
        <w:rPr>
          <w:rFonts w:ascii="Verdana" w:hAnsi="Verdana" w:cs="Tahoma"/>
        </w:rPr>
        <w:t xml:space="preserve">Descripción de los estudios: La DOH finalizó a fines de 2017 el estudio de Ingeniería complementaria al estudio de Factibilidad existente. Este estudio ejecutó trabajos de terreno, principalmente sondajes geotécnicos, y complementó los estudios básicos del proyecto en la zona de la presa. </w:t>
      </w:r>
    </w:p>
    <w:p w14:paraId="33A71FDC" w14:textId="77777777" w:rsidR="006834D3" w:rsidRPr="007425D7" w:rsidRDefault="006834D3" w:rsidP="007425D7">
      <w:pPr>
        <w:pStyle w:val="Prrafodelista"/>
        <w:spacing w:line="276" w:lineRule="auto"/>
        <w:jc w:val="both"/>
        <w:rPr>
          <w:rFonts w:ascii="Verdana" w:hAnsi="Verdana" w:cs="Tahoma"/>
        </w:rPr>
      </w:pPr>
      <w:r w:rsidRPr="007425D7">
        <w:rPr>
          <w:rFonts w:ascii="Verdana" w:hAnsi="Verdana" w:cs="Tahoma"/>
        </w:rPr>
        <w:t xml:space="preserve">Mientras que el estudio del canal alimentador finalizó en octubre de 2018, y cuyo alcance consideraba la ejecución de sondajes para disponer de mayores certezas geológicas-geotécnicas en la zona del canal alimentador. </w:t>
      </w:r>
    </w:p>
    <w:p w14:paraId="4BD8A88C" w14:textId="77777777" w:rsidR="008F4BF6" w:rsidRPr="007425D7" w:rsidRDefault="00521586" w:rsidP="007425D7">
      <w:pPr>
        <w:pStyle w:val="Prrafodelista"/>
        <w:numPr>
          <w:ilvl w:val="0"/>
          <w:numId w:val="27"/>
        </w:numPr>
        <w:spacing w:line="276" w:lineRule="auto"/>
        <w:jc w:val="both"/>
        <w:rPr>
          <w:rFonts w:ascii="Verdana" w:hAnsi="Verdana" w:cs="Tahoma"/>
        </w:rPr>
      </w:pPr>
      <w:r w:rsidRPr="007425D7">
        <w:rPr>
          <w:rFonts w:ascii="Verdana" w:hAnsi="Verdana" w:cs="Tahoma"/>
        </w:rPr>
        <w:t xml:space="preserve">Se requiere continuar con los estudios de ingeniería complementarios y los estudios ambientales, sin </w:t>
      </w:r>
      <w:r w:rsidR="00D5679C" w:rsidRPr="007425D7">
        <w:rPr>
          <w:rFonts w:ascii="Verdana" w:hAnsi="Verdana" w:cs="Tahoma"/>
        </w:rPr>
        <w:t>embargo,</w:t>
      </w:r>
      <w:r w:rsidRPr="007425D7">
        <w:rPr>
          <w:rFonts w:ascii="Verdana" w:hAnsi="Verdana" w:cs="Tahoma"/>
        </w:rPr>
        <w:t xml:space="preserve"> considerando los altos costos involucrados para materializar esta iniciativa, se están evaluando alternativas que podrían presentar beneficios equivalentes y menores costos. </w:t>
      </w:r>
      <w:r w:rsidR="007F2588" w:rsidRPr="007425D7">
        <w:rPr>
          <w:rFonts w:ascii="Verdana" w:hAnsi="Verdana" w:cs="Tahoma"/>
        </w:rPr>
        <w:t>La DOH se encuentra a la espera de resultados de</w:t>
      </w:r>
      <w:r w:rsidRPr="007425D7">
        <w:rPr>
          <w:rFonts w:ascii="Verdana" w:hAnsi="Verdana" w:cs="Tahoma"/>
        </w:rPr>
        <w:t xml:space="preserve">l </w:t>
      </w:r>
      <w:r w:rsidR="007F2588" w:rsidRPr="007425D7">
        <w:rPr>
          <w:rFonts w:ascii="Verdana" w:hAnsi="Verdana" w:cs="Tahoma"/>
        </w:rPr>
        <w:t>estudio</w:t>
      </w:r>
      <w:r w:rsidRPr="007425D7">
        <w:rPr>
          <w:rFonts w:ascii="Verdana" w:hAnsi="Verdana" w:cs="Tahoma"/>
        </w:rPr>
        <w:t xml:space="preserve"> de </w:t>
      </w:r>
      <w:r w:rsidR="00B13E5D" w:rsidRPr="007425D7">
        <w:rPr>
          <w:rFonts w:ascii="Verdana" w:hAnsi="Verdana" w:cs="Tahoma"/>
        </w:rPr>
        <w:t>prefactibilidad a</w:t>
      </w:r>
      <w:r w:rsidR="007F2588" w:rsidRPr="007425D7">
        <w:rPr>
          <w:rFonts w:ascii="Verdana" w:hAnsi="Verdana" w:cs="Tahoma"/>
        </w:rPr>
        <w:t xml:space="preserve"> desarrollar por CNR, para un Embalse en </w:t>
      </w:r>
      <w:r w:rsidR="0030264F" w:rsidRPr="007425D7">
        <w:rPr>
          <w:rFonts w:ascii="Verdana" w:hAnsi="Verdana" w:cs="Tahoma"/>
        </w:rPr>
        <w:t xml:space="preserve">la </w:t>
      </w:r>
      <w:r w:rsidR="007F2588" w:rsidRPr="007425D7">
        <w:rPr>
          <w:rFonts w:ascii="Verdana" w:hAnsi="Verdana" w:cs="Tahoma"/>
        </w:rPr>
        <w:t>cuenca Intermedia del Río Aconcagua</w:t>
      </w:r>
      <w:r w:rsidRPr="007425D7">
        <w:rPr>
          <w:rFonts w:ascii="Verdana" w:hAnsi="Verdana" w:cs="Tahoma"/>
        </w:rPr>
        <w:t xml:space="preserve"> que considera analizar </w:t>
      </w:r>
      <w:r w:rsidR="0030264F" w:rsidRPr="007425D7">
        <w:rPr>
          <w:rFonts w:ascii="Verdana" w:hAnsi="Verdana" w:cs="Tahoma"/>
        </w:rPr>
        <w:t xml:space="preserve">del orden de </w:t>
      </w:r>
      <w:r w:rsidRPr="007425D7">
        <w:rPr>
          <w:rFonts w:ascii="Verdana" w:hAnsi="Verdana" w:cs="Tahoma"/>
        </w:rPr>
        <w:t xml:space="preserve">4 a 5 sitios para una solución integral de la cuenca intermedia. Paralelamente, la </w:t>
      </w:r>
      <w:r w:rsidR="007F2588" w:rsidRPr="007425D7">
        <w:rPr>
          <w:rFonts w:ascii="Verdana" w:hAnsi="Verdana" w:cs="Tahoma"/>
        </w:rPr>
        <w:t xml:space="preserve">DOH ha presentado a MDSF Ficha IDI </w:t>
      </w:r>
      <w:r w:rsidRPr="007425D7">
        <w:rPr>
          <w:rFonts w:ascii="Verdana" w:hAnsi="Verdana" w:cs="Tahoma"/>
        </w:rPr>
        <w:t xml:space="preserve">de Factibilidad </w:t>
      </w:r>
      <w:r w:rsidR="007F2588" w:rsidRPr="007425D7">
        <w:rPr>
          <w:rFonts w:ascii="Verdana" w:hAnsi="Verdana" w:cs="Tahoma"/>
        </w:rPr>
        <w:t>(40027327-0</w:t>
      </w:r>
      <w:r w:rsidRPr="007425D7">
        <w:rPr>
          <w:rFonts w:ascii="Verdana" w:hAnsi="Verdana" w:cs="Tahoma"/>
        </w:rPr>
        <w:t xml:space="preserve"> con RATE OT de fecha 22-10)</w:t>
      </w:r>
      <w:r w:rsidR="007F2588" w:rsidRPr="007425D7">
        <w:rPr>
          <w:rFonts w:ascii="Verdana" w:hAnsi="Verdana" w:cs="Tahoma"/>
        </w:rPr>
        <w:t xml:space="preserve">, para </w:t>
      </w:r>
      <w:r w:rsidRPr="007425D7">
        <w:rPr>
          <w:rFonts w:ascii="Verdana" w:hAnsi="Verdana" w:cs="Tahoma"/>
        </w:rPr>
        <w:t xml:space="preserve">avanzar en los </w:t>
      </w:r>
      <w:r w:rsidR="007F2588" w:rsidRPr="007425D7">
        <w:rPr>
          <w:rFonts w:ascii="Verdana" w:hAnsi="Verdana" w:cs="Tahoma"/>
        </w:rPr>
        <w:t>estudi</w:t>
      </w:r>
      <w:r w:rsidRPr="007425D7">
        <w:rPr>
          <w:rFonts w:ascii="Verdana" w:hAnsi="Verdana" w:cs="Tahoma"/>
        </w:rPr>
        <w:t>os de uno de los sitios incluidos en la prefactibilidad de la CNR</w:t>
      </w:r>
      <w:r w:rsidR="009A7653" w:rsidRPr="007425D7">
        <w:rPr>
          <w:rFonts w:ascii="Verdana" w:hAnsi="Verdana" w:cs="Tahoma"/>
        </w:rPr>
        <w:t>.</w:t>
      </w:r>
      <w:bookmarkStart w:id="17" w:name="_Hlk85041631"/>
    </w:p>
    <w:p w14:paraId="6FCF4FC9" w14:textId="083ED5BA" w:rsidR="00BA3E31" w:rsidRPr="007425D7" w:rsidRDefault="000027B2" w:rsidP="007425D7">
      <w:pPr>
        <w:pStyle w:val="Prrafodelista"/>
        <w:numPr>
          <w:ilvl w:val="0"/>
          <w:numId w:val="27"/>
        </w:numPr>
        <w:spacing w:line="276" w:lineRule="auto"/>
        <w:jc w:val="both"/>
        <w:rPr>
          <w:rFonts w:ascii="Verdana" w:hAnsi="Verdana" w:cs="Tahoma"/>
        </w:rPr>
      </w:pPr>
      <w:bookmarkStart w:id="18" w:name="_Hlk85039209"/>
      <w:bookmarkEnd w:id="16"/>
      <w:r w:rsidRPr="007425D7">
        <w:rPr>
          <w:rFonts w:ascii="Verdana" w:hAnsi="Verdana" w:cs="Tahoma"/>
        </w:rPr>
        <w:t xml:space="preserve">Iniciativa a la </w:t>
      </w:r>
      <w:r w:rsidR="00BA3E31" w:rsidRPr="007425D7">
        <w:rPr>
          <w:rFonts w:ascii="Verdana" w:hAnsi="Verdana" w:cs="Tahoma"/>
        </w:rPr>
        <w:t>espera de los resultados del estudio de prefactibilidad que se encuentra postulando la CNR a MDSF, este estudio propone definir embalses para la primera, segunda y tercera sección en el Aconcagua. El plazo de la consultoría corresponde a 24 meses.</w:t>
      </w:r>
    </w:p>
    <w:p w14:paraId="314CB54F" w14:textId="6EA8535D" w:rsidR="008F4BF6" w:rsidRPr="007425D7" w:rsidRDefault="00DD77E1" w:rsidP="007425D7">
      <w:pPr>
        <w:pStyle w:val="Prrafodelista"/>
        <w:numPr>
          <w:ilvl w:val="0"/>
          <w:numId w:val="27"/>
        </w:numPr>
        <w:spacing w:line="276" w:lineRule="auto"/>
        <w:jc w:val="both"/>
        <w:rPr>
          <w:rFonts w:ascii="Verdana" w:hAnsi="Verdana" w:cs="Tahoma"/>
        </w:rPr>
      </w:pPr>
      <w:r w:rsidRPr="007425D7">
        <w:rPr>
          <w:rFonts w:ascii="Verdana" w:hAnsi="Verdana" w:cs="Tahoma"/>
        </w:rPr>
        <w:t xml:space="preserve">Situación a octubre 2022: </w:t>
      </w:r>
      <w:r w:rsidR="008F4BF6" w:rsidRPr="007425D7">
        <w:rPr>
          <w:rFonts w:ascii="Verdana" w:hAnsi="Verdana" w:cs="Tahoma"/>
        </w:rPr>
        <w:t>Sin cambios a lo informado en el trimestre anterior.</w:t>
      </w:r>
    </w:p>
    <w:bookmarkEnd w:id="17"/>
    <w:bookmarkEnd w:id="18"/>
    <w:p w14:paraId="27E4CCDE" w14:textId="0F942BCE" w:rsidR="00BA3E31" w:rsidRPr="007425D7" w:rsidRDefault="00BA3E31" w:rsidP="007425D7">
      <w:pPr>
        <w:pStyle w:val="Prrafodelista"/>
        <w:spacing w:line="276" w:lineRule="auto"/>
        <w:jc w:val="both"/>
        <w:rPr>
          <w:rFonts w:ascii="Verdana" w:hAnsi="Verdana" w:cs="Tahoma"/>
        </w:rPr>
      </w:pPr>
    </w:p>
    <w:p w14:paraId="4261386E" w14:textId="77777777" w:rsidR="00BA3E31" w:rsidRPr="007425D7" w:rsidRDefault="00BA3E31" w:rsidP="007425D7">
      <w:pPr>
        <w:pStyle w:val="Prrafodelista"/>
        <w:spacing w:line="276" w:lineRule="auto"/>
        <w:jc w:val="both"/>
        <w:rPr>
          <w:rFonts w:ascii="Verdana" w:hAnsi="Verdana" w:cs="Tahoma"/>
        </w:rPr>
      </w:pPr>
    </w:p>
    <w:p w14:paraId="44951481" w14:textId="77777777" w:rsidR="006834D3" w:rsidRPr="007425D7" w:rsidRDefault="006834D3" w:rsidP="007425D7">
      <w:pPr>
        <w:ind w:firstLine="567"/>
        <w:jc w:val="both"/>
        <w:rPr>
          <w:rFonts w:ascii="Verdana" w:hAnsi="Verdana" w:cs="Tahoma"/>
          <w:b/>
          <w:u w:val="single"/>
        </w:rPr>
      </w:pPr>
      <w:r w:rsidRPr="007425D7">
        <w:rPr>
          <w:rFonts w:ascii="Verdana" w:hAnsi="Verdana" w:cs="Tahoma"/>
          <w:b/>
          <w:u w:val="single"/>
        </w:rPr>
        <w:t>BIP: 30383122-0</w:t>
      </w:r>
    </w:p>
    <w:p w14:paraId="26407E9E" w14:textId="77777777" w:rsidR="006834D3" w:rsidRPr="007425D7" w:rsidRDefault="006834D3" w:rsidP="007425D7">
      <w:pPr>
        <w:ind w:firstLine="567"/>
        <w:jc w:val="both"/>
        <w:rPr>
          <w:rFonts w:ascii="Verdana" w:hAnsi="Verdana" w:cs="Tahoma"/>
          <w:b/>
          <w:u w:val="single"/>
        </w:rPr>
      </w:pPr>
      <w:r w:rsidRPr="007425D7">
        <w:rPr>
          <w:rFonts w:ascii="Verdana" w:hAnsi="Verdana" w:cs="Tahoma"/>
          <w:b/>
          <w:u w:val="single"/>
        </w:rPr>
        <w:t>CONSTRUCCION EMBALSE POCURO ALTO, COMUNA CALLE LARGA</w:t>
      </w:r>
    </w:p>
    <w:p w14:paraId="13464081" w14:textId="77777777" w:rsidR="006834D3" w:rsidRPr="007425D7" w:rsidRDefault="006834D3" w:rsidP="007425D7">
      <w:pPr>
        <w:pStyle w:val="Prrafodelista"/>
        <w:spacing w:line="276" w:lineRule="auto"/>
        <w:rPr>
          <w:rFonts w:ascii="Verdana" w:hAnsi="Verdana" w:cs="Tahoma"/>
        </w:rPr>
      </w:pPr>
    </w:p>
    <w:p w14:paraId="092544D2" w14:textId="77777777" w:rsidR="006834D3" w:rsidRPr="007425D7" w:rsidRDefault="006834D3" w:rsidP="007425D7">
      <w:pPr>
        <w:pStyle w:val="Prrafodelista"/>
        <w:numPr>
          <w:ilvl w:val="0"/>
          <w:numId w:val="27"/>
        </w:numPr>
        <w:spacing w:line="276" w:lineRule="auto"/>
        <w:rPr>
          <w:rFonts w:ascii="Verdana" w:hAnsi="Verdana" w:cs="Tahoma"/>
        </w:rPr>
      </w:pPr>
      <w:bookmarkStart w:id="19" w:name="_Hlk77087955"/>
      <w:r w:rsidRPr="007425D7">
        <w:rPr>
          <w:rFonts w:ascii="Verdana" w:hAnsi="Verdana" w:cs="Tahoma"/>
        </w:rPr>
        <w:t>Región: Valparaíso</w:t>
      </w:r>
    </w:p>
    <w:p w14:paraId="75CDE95A" w14:textId="77777777" w:rsidR="006834D3" w:rsidRPr="007425D7" w:rsidRDefault="006834D3" w:rsidP="007425D7">
      <w:pPr>
        <w:pStyle w:val="Prrafodelista"/>
        <w:numPr>
          <w:ilvl w:val="0"/>
          <w:numId w:val="27"/>
        </w:numPr>
        <w:spacing w:line="276" w:lineRule="auto"/>
        <w:rPr>
          <w:rFonts w:ascii="Verdana" w:hAnsi="Verdana" w:cs="Tahoma"/>
        </w:rPr>
      </w:pPr>
      <w:r w:rsidRPr="007425D7">
        <w:rPr>
          <w:rFonts w:ascii="Verdana" w:hAnsi="Verdana" w:cs="Tahoma"/>
        </w:rPr>
        <w:t>Estudio Asociado: Estudio de Factibilidad y Ambientales Embalse Pocuro en el Alto Aconcagua, Región de Valparaíso</w:t>
      </w:r>
    </w:p>
    <w:p w14:paraId="777E2351" w14:textId="77777777" w:rsidR="006834D3" w:rsidRPr="007425D7" w:rsidRDefault="006834D3" w:rsidP="007425D7">
      <w:pPr>
        <w:pStyle w:val="Prrafodelista"/>
        <w:numPr>
          <w:ilvl w:val="0"/>
          <w:numId w:val="27"/>
        </w:numPr>
        <w:spacing w:line="276" w:lineRule="auto"/>
        <w:rPr>
          <w:rFonts w:ascii="Verdana" w:hAnsi="Verdana" w:cs="Tahoma"/>
        </w:rPr>
      </w:pPr>
      <w:r w:rsidRPr="007425D7">
        <w:rPr>
          <w:rFonts w:ascii="Verdana" w:hAnsi="Verdana" w:cs="Tahoma"/>
        </w:rPr>
        <w:t xml:space="preserve">Etapa Actual (Ficha IDI): Factibilidad </w:t>
      </w:r>
    </w:p>
    <w:p w14:paraId="3D1DE3EB" w14:textId="77777777" w:rsidR="006834D3" w:rsidRPr="007425D7" w:rsidRDefault="006834D3" w:rsidP="007425D7">
      <w:pPr>
        <w:pStyle w:val="Prrafodelista"/>
        <w:numPr>
          <w:ilvl w:val="0"/>
          <w:numId w:val="27"/>
        </w:numPr>
        <w:spacing w:line="276" w:lineRule="auto"/>
        <w:rPr>
          <w:rFonts w:ascii="Verdana" w:hAnsi="Verdana" w:cs="Tahoma"/>
        </w:rPr>
      </w:pPr>
      <w:r w:rsidRPr="007425D7">
        <w:rPr>
          <w:rFonts w:ascii="Verdana" w:hAnsi="Verdana" w:cs="Tahoma"/>
        </w:rPr>
        <w:t>Monto original del Estudio (M$): 3.510.901</w:t>
      </w:r>
    </w:p>
    <w:p w14:paraId="3EBD9433" w14:textId="3CFAFB3C" w:rsidR="006834D3" w:rsidRPr="007425D7" w:rsidRDefault="006834D3" w:rsidP="007425D7">
      <w:pPr>
        <w:pStyle w:val="Prrafodelista"/>
        <w:numPr>
          <w:ilvl w:val="0"/>
          <w:numId w:val="27"/>
        </w:numPr>
        <w:spacing w:line="276" w:lineRule="auto"/>
        <w:rPr>
          <w:rFonts w:ascii="Verdana" w:hAnsi="Verdana" w:cs="Tahoma"/>
        </w:rPr>
      </w:pPr>
      <w:r w:rsidRPr="007425D7">
        <w:rPr>
          <w:rFonts w:ascii="Verdana" w:hAnsi="Verdana" w:cs="Tahoma"/>
        </w:rPr>
        <w:t xml:space="preserve">Monto vigente del Estudio (M$): </w:t>
      </w:r>
      <w:r w:rsidR="001C732D" w:rsidRPr="007425D7">
        <w:rPr>
          <w:rFonts w:ascii="Verdana" w:hAnsi="Verdana" w:cs="Tahoma"/>
        </w:rPr>
        <w:t>3.219.061</w:t>
      </w:r>
    </w:p>
    <w:p w14:paraId="09EB3C9A" w14:textId="77777777" w:rsidR="006834D3" w:rsidRPr="007425D7" w:rsidRDefault="006834D3" w:rsidP="007425D7">
      <w:pPr>
        <w:pStyle w:val="Prrafodelista"/>
        <w:numPr>
          <w:ilvl w:val="0"/>
          <w:numId w:val="27"/>
        </w:numPr>
        <w:spacing w:line="276" w:lineRule="auto"/>
        <w:jc w:val="both"/>
        <w:rPr>
          <w:rFonts w:ascii="Verdana" w:hAnsi="Verdana" w:cs="Tahoma"/>
        </w:rPr>
      </w:pPr>
      <w:r w:rsidRPr="007425D7">
        <w:rPr>
          <w:rFonts w:ascii="Verdana" w:hAnsi="Verdana" w:cs="Tahoma"/>
        </w:rPr>
        <w:t xml:space="preserve">Descripción de los estudios: A fines de 2019, se finalizó el Estudio de Factibilidad Avanzada y Estudio de Impacto Ambiental de la presa y obras anexas e Ingeniería de detalles de caminos de acceso y Ruta Ch 57. </w:t>
      </w:r>
    </w:p>
    <w:p w14:paraId="20808BC8" w14:textId="77777777" w:rsidR="006834D3" w:rsidRPr="007425D7" w:rsidRDefault="006834D3" w:rsidP="007425D7">
      <w:pPr>
        <w:pStyle w:val="Prrafodelista"/>
        <w:numPr>
          <w:ilvl w:val="0"/>
          <w:numId w:val="27"/>
        </w:numPr>
        <w:spacing w:line="276" w:lineRule="auto"/>
        <w:rPr>
          <w:rFonts w:ascii="Verdana" w:hAnsi="Verdana" w:cs="Tahoma"/>
        </w:rPr>
      </w:pPr>
      <w:r w:rsidRPr="007425D7">
        <w:rPr>
          <w:rFonts w:ascii="Verdana" w:hAnsi="Verdana" w:cs="Tahoma"/>
        </w:rPr>
        <w:t>Estudio Asociado: Asesoría de Proyecto Estudio de Factibilidad y Estudios Ambientales Embalse Pocuro en el Alto Aconcagua Región de Valparaíso.</w:t>
      </w:r>
    </w:p>
    <w:p w14:paraId="7E7F3518" w14:textId="77777777" w:rsidR="006834D3" w:rsidRPr="007425D7" w:rsidRDefault="006834D3" w:rsidP="007425D7">
      <w:pPr>
        <w:pStyle w:val="Prrafodelista"/>
        <w:numPr>
          <w:ilvl w:val="0"/>
          <w:numId w:val="27"/>
        </w:numPr>
        <w:spacing w:line="276" w:lineRule="auto"/>
        <w:rPr>
          <w:rFonts w:ascii="Verdana" w:hAnsi="Verdana" w:cs="Tahoma"/>
        </w:rPr>
      </w:pPr>
      <w:r w:rsidRPr="007425D7">
        <w:rPr>
          <w:rFonts w:ascii="Verdana" w:hAnsi="Verdana" w:cs="Tahoma"/>
        </w:rPr>
        <w:t xml:space="preserve">Etapa Actual (Ficha IDI): Factibilidad </w:t>
      </w:r>
    </w:p>
    <w:p w14:paraId="7124D7D2" w14:textId="77777777" w:rsidR="006834D3" w:rsidRPr="007425D7" w:rsidRDefault="006834D3" w:rsidP="007425D7">
      <w:pPr>
        <w:pStyle w:val="Prrafodelista"/>
        <w:numPr>
          <w:ilvl w:val="0"/>
          <w:numId w:val="27"/>
        </w:numPr>
        <w:spacing w:line="276" w:lineRule="auto"/>
        <w:rPr>
          <w:rFonts w:ascii="Verdana" w:hAnsi="Verdana" w:cs="Tahoma"/>
        </w:rPr>
      </w:pPr>
      <w:r w:rsidRPr="007425D7">
        <w:rPr>
          <w:rFonts w:ascii="Verdana" w:hAnsi="Verdana" w:cs="Tahoma"/>
        </w:rPr>
        <w:t>Monto original del Estudio (M$): 220.373</w:t>
      </w:r>
    </w:p>
    <w:p w14:paraId="2D78881B" w14:textId="0385012C" w:rsidR="006834D3" w:rsidRPr="007425D7" w:rsidRDefault="006834D3" w:rsidP="007425D7">
      <w:pPr>
        <w:pStyle w:val="Prrafodelista"/>
        <w:numPr>
          <w:ilvl w:val="0"/>
          <w:numId w:val="27"/>
        </w:numPr>
        <w:spacing w:line="276" w:lineRule="auto"/>
        <w:rPr>
          <w:rFonts w:ascii="Verdana" w:hAnsi="Verdana" w:cs="Tahoma"/>
        </w:rPr>
      </w:pPr>
      <w:r w:rsidRPr="007425D7">
        <w:rPr>
          <w:rFonts w:ascii="Verdana" w:hAnsi="Verdana" w:cs="Tahoma"/>
        </w:rPr>
        <w:lastRenderedPageBreak/>
        <w:t xml:space="preserve">Monto vigente del Estudio (M$): </w:t>
      </w:r>
      <w:r w:rsidR="001C732D" w:rsidRPr="007425D7">
        <w:rPr>
          <w:rFonts w:ascii="Verdana" w:hAnsi="Verdana" w:cs="Tahoma"/>
        </w:rPr>
        <w:t>319.360</w:t>
      </w:r>
    </w:p>
    <w:p w14:paraId="040A2E2F" w14:textId="208A9654" w:rsidR="006834D3" w:rsidRPr="007425D7" w:rsidRDefault="006834D3" w:rsidP="007425D7">
      <w:pPr>
        <w:pStyle w:val="Prrafodelista"/>
        <w:numPr>
          <w:ilvl w:val="0"/>
          <w:numId w:val="27"/>
        </w:numPr>
        <w:spacing w:line="276" w:lineRule="auto"/>
        <w:jc w:val="both"/>
        <w:rPr>
          <w:rFonts w:ascii="Verdana" w:hAnsi="Verdana" w:cs="Tahoma"/>
        </w:rPr>
      </w:pPr>
      <w:r w:rsidRPr="007425D7">
        <w:rPr>
          <w:rFonts w:ascii="Verdana" w:hAnsi="Verdana" w:cs="Tahoma"/>
        </w:rPr>
        <w:t>Descripción de los estudios: A fines de 2019, se finalizó el Estudio de Asesoría de Proyecto Estudio de Factibilidad y Estudios Ambientales Embalse Pocuro en el Alto Aconcagua Región de Valparaíso</w:t>
      </w:r>
      <w:r w:rsidR="009D3D5D" w:rsidRPr="007425D7">
        <w:rPr>
          <w:rFonts w:ascii="Verdana" w:hAnsi="Verdana" w:cs="Tahoma"/>
        </w:rPr>
        <w:t xml:space="preserve">. </w:t>
      </w:r>
    </w:p>
    <w:p w14:paraId="159A614C" w14:textId="1B06B1F0" w:rsidR="006834D3" w:rsidRPr="007425D7" w:rsidRDefault="00521586" w:rsidP="007425D7">
      <w:pPr>
        <w:pStyle w:val="Prrafodelista"/>
        <w:numPr>
          <w:ilvl w:val="0"/>
          <w:numId w:val="27"/>
        </w:numPr>
        <w:spacing w:line="276" w:lineRule="auto"/>
        <w:jc w:val="both"/>
        <w:rPr>
          <w:rFonts w:ascii="Verdana" w:hAnsi="Verdana" w:cs="Tahoma"/>
        </w:rPr>
      </w:pPr>
      <w:r w:rsidRPr="007425D7">
        <w:rPr>
          <w:rFonts w:ascii="Verdana" w:hAnsi="Verdana" w:cs="Tahoma"/>
        </w:rPr>
        <w:t xml:space="preserve">Se requiere continuar con los estudios complementarios del canal alimentador y estudios ambientales, sin </w:t>
      </w:r>
      <w:r w:rsidR="00D5679C" w:rsidRPr="007425D7">
        <w:rPr>
          <w:rFonts w:ascii="Verdana" w:hAnsi="Verdana" w:cs="Tahoma"/>
        </w:rPr>
        <w:t>embargo,</w:t>
      </w:r>
      <w:r w:rsidRPr="007425D7">
        <w:rPr>
          <w:rFonts w:ascii="Verdana" w:hAnsi="Verdana" w:cs="Tahoma"/>
        </w:rPr>
        <w:t xml:space="preserve"> considerando los altos costos involucrados para materializar esta iniciativa, se están evaluando alternativas que podrían presentar beneficios equivalentes y menores costos.</w:t>
      </w:r>
    </w:p>
    <w:p w14:paraId="56BC62FC" w14:textId="77777777" w:rsidR="00FC7B5A" w:rsidRPr="007425D7" w:rsidRDefault="00FC7B5A" w:rsidP="007425D7">
      <w:pPr>
        <w:pStyle w:val="Prrafodelista"/>
        <w:numPr>
          <w:ilvl w:val="1"/>
          <w:numId w:val="27"/>
        </w:numPr>
        <w:spacing w:line="276" w:lineRule="auto"/>
        <w:jc w:val="both"/>
        <w:rPr>
          <w:rFonts w:ascii="Verdana" w:hAnsi="Verdana" w:cs="Tahoma"/>
        </w:rPr>
      </w:pPr>
      <w:r w:rsidRPr="007425D7">
        <w:rPr>
          <w:rFonts w:ascii="Verdana" w:hAnsi="Verdana" w:cs="Tahoma"/>
        </w:rPr>
        <w:t>Se requiere modificar 6 km de Ruta 57 (Internacional).</w:t>
      </w:r>
    </w:p>
    <w:p w14:paraId="7FBB9C5A" w14:textId="6391661F" w:rsidR="00FC7B5A" w:rsidRPr="007425D7" w:rsidRDefault="00FC7B5A" w:rsidP="007425D7">
      <w:pPr>
        <w:pStyle w:val="Prrafodelista"/>
        <w:numPr>
          <w:ilvl w:val="1"/>
          <w:numId w:val="27"/>
        </w:numPr>
        <w:spacing w:line="276" w:lineRule="auto"/>
        <w:jc w:val="both"/>
        <w:rPr>
          <w:rFonts w:ascii="Verdana" w:hAnsi="Verdana" w:cs="Tahoma"/>
        </w:rPr>
      </w:pPr>
      <w:r w:rsidRPr="007425D7">
        <w:rPr>
          <w:rFonts w:ascii="Verdana" w:hAnsi="Verdana" w:cs="Tahoma"/>
        </w:rPr>
        <w:t>JJVV de 1° sección del río Aconcagua, estudiará dos sitios en cuenca lateral al río Aconcagua, que podrían ser alternativa a esta ejecución. Contraparte técnica será CNR con apoyo de DOH.</w:t>
      </w:r>
    </w:p>
    <w:bookmarkEnd w:id="19"/>
    <w:p w14:paraId="28B39E37" w14:textId="1ADC932C" w:rsidR="00D62702" w:rsidRPr="007425D7" w:rsidRDefault="00DD77E1" w:rsidP="007425D7">
      <w:pPr>
        <w:pStyle w:val="Prrafodelista"/>
        <w:numPr>
          <w:ilvl w:val="0"/>
          <w:numId w:val="27"/>
        </w:numPr>
        <w:spacing w:line="276" w:lineRule="auto"/>
        <w:jc w:val="both"/>
        <w:rPr>
          <w:rFonts w:ascii="Verdana" w:hAnsi="Verdana" w:cs="Tahoma"/>
        </w:rPr>
      </w:pPr>
      <w:r w:rsidRPr="007425D7">
        <w:rPr>
          <w:rFonts w:ascii="Verdana" w:hAnsi="Verdana" w:cs="Tahoma"/>
        </w:rPr>
        <w:t xml:space="preserve">Situación a octubre 2022: </w:t>
      </w:r>
      <w:r w:rsidR="00D62702" w:rsidRPr="007425D7">
        <w:rPr>
          <w:rFonts w:ascii="Verdana" w:hAnsi="Verdana" w:cs="Tahoma"/>
        </w:rPr>
        <w:t>Sin cambios a lo informado en el trimestre anterior.</w:t>
      </w:r>
    </w:p>
    <w:p w14:paraId="73C0CF91" w14:textId="2CDD92FC" w:rsidR="00D62702" w:rsidRPr="007425D7" w:rsidRDefault="00D62702" w:rsidP="007425D7">
      <w:pPr>
        <w:pStyle w:val="Prrafodelista"/>
        <w:ind w:left="720"/>
        <w:jc w:val="both"/>
        <w:rPr>
          <w:rFonts w:ascii="Verdana" w:hAnsi="Verdana" w:cs="Tahoma"/>
          <w:b/>
          <w:u w:val="single"/>
        </w:rPr>
      </w:pPr>
    </w:p>
    <w:p w14:paraId="4B5CA97C" w14:textId="77777777" w:rsidR="00D62702" w:rsidRPr="007425D7" w:rsidRDefault="00D62702" w:rsidP="007425D7">
      <w:pPr>
        <w:pStyle w:val="Prrafodelista"/>
        <w:ind w:left="720"/>
        <w:jc w:val="both"/>
        <w:rPr>
          <w:rFonts w:ascii="Verdana" w:hAnsi="Verdana" w:cs="Tahoma"/>
          <w:b/>
          <w:u w:val="single"/>
        </w:rPr>
      </w:pPr>
    </w:p>
    <w:p w14:paraId="55A8DAAE" w14:textId="77777777" w:rsidR="006834D3" w:rsidRPr="007425D7" w:rsidRDefault="006834D3" w:rsidP="007425D7">
      <w:pPr>
        <w:ind w:firstLine="567"/>
        <w:jc w:val="both"/>
        <w:rPr>
          <w:rFonts w:ascii="Verdana" w:hAnsi="Verdana" w:cs="Tahoma"/>
          <w:b/>
          <w:u w:val="single"/>
        </w:rPr>
      </w:pPr>
      <w:r w:rsidRPr="007425D7">
        <w:rPr>
          <w:rFonts w:ascii="Verdana" w:hAnsi="Verdana" w:cs="Tahoma"/>
          <w:b/>
          <w:u w:val="single"/>
        </w:rPr>
        <w:t>BIP: 30311674-0</w:t>
      </w:r>
    </w:p>
    <w:p w14:paraId="49DA263E" w14:textId="77777777" w:rsidR="006834D3" w:rsidRPr="007425D7" w:rsidRDefault="006834D3" w:rsidP="007425D7">
      <w:pPr>
        <w:ind w:firstLine="567"/>
        <w:jc w:val="both"/>
        <w:rPr>
          <w:rFonts w:ascii="Verdana" w:hAnsi="Verdana" w:cs="Tahoma"/>
          <w:b/>
          <w:u w:val="single"/>
        </w:rPr>
      </w:pPr>
      <w:r w:rsidRPr="007425D7">
        <w:rPr>
          <w:rFonts w:ascii="Verdana" w:hAnsi="Verdana" w:cs="Tahoma"/>
          <w:b/>
          <w:u w:val="single"/>
        </w:rPr>
        <w:t>CONSERVACIÓN EMBALSE AROMOS V REGIÓN</w:t>
      </w:r>
    </w:p>
    <w:p w14:paraId="50F9FAFA" w14:textId="77777777" w:rsidR="006834D3" w:rsidRPr="007425D7" w:rsidRDefault="006834D3" w:rsidP="007425D7">
      <w:pPr>
        <w:ind w:firstLine="567"/>
        <w:jc w:val="both"/>
        <w:rPr>
          <w:rFonts w:ascii="Verdana" w:hAnsi="Verdana" w:cs="Tahoma"/>
          <w:b/>
          <w:u w:val="single"/>
        </w:rPr>
      </w:pPr>
    </w:p>
    <w:p w14:paraId="211E3C96" w14:textId="77777777" w:rsidR="006834D3" w:rsidRPr="007425D7" w:rsidRDefault="006834D3" w:rsidP="007425D7">
      <w:pPr>
        <w:pStyle w:val="Prrafodelista"/>
        <w:numPr>
          <w:ilvl w:val="0"/>
          <w:numId w:val="27"/>
        </w:numPr>
        <w:spacing w:line="276" w:lineRule="auto"/>
        <w:jc w:val="both"/>
        <w:rPr>
          <w:rFonts w:ascii="Verdana" w:hAnsi="Verdana" w:cs="Tahoma"/>
        </w:rPr>
      </w:pPr>
      <w:bookmarkStart w:id="20" w:name="_Hlk77088218"/>
      <w:r w:rsidRPr="007425D7">
        <w:rPr>
          <w:rFonts w:ascii="Verdana" w:hAnsi="Verdana" w:cs="Tahoma"/>
        </w:rPr>
        <w:t>Región: Valparaíso</w:t>
      </w:r>
    </w:p>
    <w:p w14:paraId="20071252" w14:textId="77777777" w:rsidR="00FD58B9" w:rsidRPr="007425D7" w:rsidRDefault="00FD58B9" w:rsidP="007425D7">
      <w:pPr>
        <w:pStyle w:val="Prrafodelista"/>
        <w:numPr>
          <w:ilvl w:val="0"/>
          <w:numId w:val="27"/>
        </w:numPr>
        <w:spacing w:line="276" w:lineRule="auto"/>
        <w:jc w:val="both"/>
        <w:rPr>
          <w:rFonts w:ascii="Verdana" w:hAnsi="Verdana" w:cs="Tahoma"/>
        </w:rPr>
      </w:pPr>
      <w:r w:rsidRPr="007425D7">
        <w:rPr>
          <w:rFonts w:ascii="Verdana" w:hAnsi="Verdana" w:cs="Tahoma"/>
        </w:rPr>
        <w:t>Etapa Actual (Ficha IDI): Obra construida.</w:t>
      </w:r>
    </w:p>
    <w:p w14:paraId="4A56A6BC" w14:textId="77777777" w:rsidR="007F2588" w:rsidRPr="007425D7" w:rsidRDefault="007F2588" w:rsidP="007425D7">
      <w:pPr>
        <w:pStyle w:val="Prrafodelista"/>
        <w:numPr>
          <w:ilvl w:val="0"/>
          <w:numId w:val="27"/>
        </w:numPr>
        <w:spacing w:line="276" w:lineRule="auto"/>
        <w:jc w:val="both"/>
        <w:rPr>
          <w:rFonts w:ascii="Verdana" w:hAnsi="Verdana" w:cs="Tahoma"/>
        </w:rPr>
      </w:pPr>
      <w:r w:rsidRPr="007425D7">
        <w:rPr>
          <w:rFonts w:ascii="Verdana" w:hAnsi="Verdana" w:cs="Tahoma"/>
        </w:rPr>
        <w:t>Estudio Asociado: Actualización Hidrológica Embalse Aromos</w:t>
      </w:r>
    </w:p>
    <w:p w14:paraId="7947570E" w14:textId="77777777" w:rsidR="00FD58B9" w:rsidRPr="007425D7" w:rsidRDefault="00FD58B9" w:rsidP="007425D7">
      <w:pPr>
        <w:pStyle w:val="Prrafodelista"/>
        <w:numPr>
          <w:ilvl w:val="0"/>
          <w:numId w:val="27"/>
        </w:numPr>
        <w:spacing w:line="276" w:lineRule="auto"/>
        <w:jc w:val="both"/>
        <w:rPr>
          <w:rFonts w:ascii="Verdana" w:hAnsi="Verdana" w:cs="Tahoma"/>
        </w:rPr>
      </w:pPr>
      <w:r w:rsidRPr="007425D7">
        <w:rPr>
          <w:rFonts w:ascii="Verdana" w:hAnsi="Verdana" w:cs="Tahoma"/>
        </w:rPr>
        <w:t>Monto original del Estudio (M$): 38.744 (sin modificación)</w:t>
      </w:r>
    </w:p>
    <w:p w14:paraId="40E3AF58" w14:textId="77777777" w:rsidR="00FD58B9" w:rsidRPr="007425D7" w:rsidRDefault="00FD58B9" w:rsidP="007425D7">
      <w:pPr>
        <w:pStyle w:val="Prrafodelista"/>
        <w:numPr>
          <w:ilvl w:val="0"/>
          <w:numId w:val="27"/>
        </w:numPr>
        <w:spacing w:line="276" w:lineRule="auto"/>
        <w:jc w:val="both"/>
        <w:rPr>
          <w:rFonts w:ascii="Verdana" w:hAnsi="Verdana" w:cs="Tahoma"/>
        </w:rPr>
      </w:pPr>
      <w:r w:rsidRPr="007425D7">
        <w:rPr>
          <w:rFonts w:ascii="Verdana" w:hAnsi="Verdana" w:cs="Tahoma"/>
        </w:rPr>
        <w:t>Estudio Asociado: Estudio Sísmico Bidimensional simplificado analítico de la presa del embalse aromos, región de Valparaíso.</w:t>
      </w:r>
    </w:p>
    <w:p w14:paraId="79CA9529" w14:textId="008BD5FC" w:rsidR="00FD58B9" w:rsidRPr="007425D7" w:rsidRDefault="00FD58B9" w:rsidP="007425D7">
      <w:pPr>
        <w:pStyle w:val="Prrafodelista"/>
        <w:numPr>
          <w:ilvl w:val="0"/>
          <w:numId w:val="27"/>
        </w:numPr>
        <w:spacing w:line="276" w:lineRule="auto"/>
        <w:jc w:val="both"/>
        <w:rPr>
          <w:rFonts w:ascii="Verdana" w:hAnsi="Verdana" w:cs="Tahoma"/>
        </w:rPr>
      </w:pPr>
      <w:r w:rsidRPr="007425D7">
        <w:rPr>
          <w:rFonts w:ascii="Verdana" w:hAnsi="Verdana" w:cs="Tahoma"/>
        </w:rPr>
        <w:t xml:space="preserve">Monto original del Estudio (M$): </w:t>
      </w:r>
      <w:r w:rsidR="006C6BCF" w:rsidRPr="007425D7">
        <w:rPr>
          <w:rFonts w:ascii="Verdana" w:hAnsi="Verdana" w:cs="Tahoma"/>
        </w:rPr>
        <w:t>68.848</w:t>
      </w:r>
      <w:r w:rsidR="00206F0D" w:rsidRPr="007425D7">
        <w:rPr>
          <w:rFonts w:ascii="Verdana" w:hAnsi="Verdana" w:cs="Tahoma"/>
        </w:rPr>
        <w:t xml:space="preserve"> </w:t>
      </w:r>
    </w:p>
    <w:p w14:paraId="6BC9500F" w14:textId="77777777" w:rsidR="006834D3" w:rsidRPr="007425D7" w:rsidRDefault="006834D3" w:rsidP="007425D7">
      <w:pPr>
        <w:pStyle w:val="Prrafodelista"/>
        <w:numPr>
          <w:ilvl w:val="0"/>
          <w:numId w:val="27"/>
        </w:numPr>
        <w:spacing w:line="276" w:lineRule="auto"/>
        <w:jc w:val="both"/>
        <w:rPr>
          <w:rFonts w:ascii="Verdana" w:hAnsi="Verdana" w:cs="Tahoma"/>
        </w:rPr>
      </w:pPr>
      <w:r w:rsidRPr="007425D7">
        <w:rPr>
          <w:rFonts w:ascii="Verdana" w:hAnsi="Verdana" w:cs="Tahoma"/>
        </w:rPr>
        <w:t xml:space="preserve">Estudio Asociado: </w:t>
      </w:r>
      <w:r w:rsidR="00FD58B9" w:rsidRPr="007425D7">
        <w:rPr>
          <w:rFonts w:ascii="Verdana" w:hAnsi="Verdana" w:cs="Tahoma"/>
        </w:rPr>
        <w:t>Estudio de Conservación de la Presa Embalse Aromos Región de Valparaíso</w:t>
      </w:r>
    </w:p>
    <w:p w14:paraId="25114D8E" w14:textId="77777777" w:rsidR="006834D3" w:rsidRPr="007425D7" w:rsidRDefault="006834D3" w:rsidP="007425D7">
      <w:pPr>
        <w:pStyle w:val="Prrafodelista"/>
        <w:numPr>
          <w:ilvl w:val="0"/>
          <w:numId w:val="27"/>
        </w:numPr>
        <w:spacing w:line="276" w:lineRule="auto"/>
        <w:jc w:val="both"/>
        <w:rPr>
          <w:rFonts w:ascii="Verdana" w:hAnsi="Verdana" w:cs="Tahoma"/>
        </w:rPr>
      </w:pPr>
      <w:r w:rsidRPr="007425D7">
        <w:rPr>
          <w:rFonts w:ascii="Verdana" w:hAnsi="Verdana" w:cs="Tahoma"/>
        </w:rPr>
        <w:t>Monto original del Estudio (M$): en evaluación</w:t>
      </w:r>
    </w:p>
    <w:p w14:paraId="23D90F0A" w14:textId="3AF342BE" w:rsidR="00982922" w:rsidRPr="007425D7" w:rsidRDefault="00982922" w:rsidP="007425D7">
      <w:pPr>
        <w:pStyle w:val="Prrafodelista"/>
        <w:numPr>
          <w:ilvl w:val="0"/>
          <w:numId w:val="27"/>
        </w:numPr>
        <w:spacing w:line="276" w:lineRule="auto"/>
        <w:jc w:val="both"/>
        <w:rPr>
          <w:rFonts w:ascii="Verdana" w:hAnsi="Verdana" w:cs="Tahoma"/>
        </w:rPr>
      </w:pPr>
      <w:r w:rsidRPr="007425D7">
        <w:rPr>
          <w:rFonts w:ascii="Verdana" w:hAnsi="Verdana" w:cs="Tahoma"/>
        </w:rPr>
        <w:t xml:space="preserve">Descripción de los estudios: La DOH desarrolló con la Universidad de Chile durante el 2020, el estudio de actualización de la hidrología </w:t>
      </w:r>
      <w:r w:rsidR="0001306C" w:rsidRPr="007425D7">
        <w:rPr>
          <w:rFonts w:ascii="Verdana" w:hAnsi="Verdana" w:cs="Tahoma"/>
        </w:rPr>
        <w:t>del embalse</w:t>
      </w:r>
      <w:r w:rsidRPr="007425D7">
        <w:rPr>
          <w:rFonts w:ascii="Verdana" w:hAnsi="Verdana" w:cs="Tahoma"/>
        </w:rPr>
        <w:t xml:space="preserve"> Aromos. A su vez, </w:t>
      </w:r>
      <w:r w:rsidR="00AF510B" w:rsidRPr="007425D7">
        <w:rPr>
          <w:rFonts w:ascii="Verdana" w:hAnsi="Verdana" w:cs="Tahoma"/>
        </w:rPr>
        <w:t>durante el primer semestre del año 2021</w:t>
      </w:r>
      <w:r w:rsidRPr="007425D7">
        <w:rPr>
          <w:rFonts w:ascii="Verdana" w:hAnsi="Verdana" w:cs="Tahoma"/>
        </w:rPr>
        <w:t xml:space="preserve"> </w:t>
      </w:r>
      <w:r w:rsidR="00FE1081" w:rsidRPr="007425D7">
        <w:rPr>
          <w:rFonts w:ascii="Verdana" w:hAnsi="Verdana" w:cs="Tahoma"/>
        </w:rPr>
        <w:t xml:space="preserve">se </w:t>
      </w:r>
      <w:r w:rsidRPr="007425D7">
        <w:rPr>
          <w:rFonts w:ascii="Verdana" w:hAnsi="Verdana" w:cs="Tahoma"/>
        </w:rPr>
        <w:t>desarroll</w:t>
      </w:r>
      <w:r w:rsidR="00FE1081" w:rsidRPr="007425D7">
        <w:rPr>
          <w:rFonts w:ascii="Verdana" w:hAnsi="Verdana" w:cs="Tahoma"/>
        </w:rPr>
        <w:t>ó</w:t>
      </w:r>
      <w:r w:rsidRPr="007425D7">
        <w:rPr>
          <w:rFonts w:ascii="Verdana" w:hAnsi="Verdana" w:cs="Tahoma"/>
        </w:rPr>
        <w:t xml:space="preserve"> con la misma Universidad, el estudio Sísmico, cuyo objetivo es realizar un análisis crítico, a través de metodologías simplificadas, analíticas y bidimensionales, de la estabilidad global del muro de presa del embalse</w:t>
      </w:r>
      <w:r w:rsidR="00FE1081" w:rsidRPr="007425D7">
        <w:rPr>
          <w:rFonts w:ascii="Verdana" w:hAnsi="Verdana" w:cs="Tahoma"/>
        </w:rPr>
        <w:t xml:space="preserve">; el cual se encuentra terminado en junio del 2021 </w:t>
      </w:r>
    </w:p>
    <w:p w14:paraId="6FF4E449" w14:textId="77777777" w:rsidR="00DD77E1" w:rsidRPr="007425D7" w:rsidRDefault="0010297D" w:rsidP="007425D7">
      <w:pPr>
        <w:pStyle w:val="Prrafodelista"/>
        <w:numPr>
          <w:ilvl w:val="0"/>
          <w:numId w:val="27"/>
        </w:numPr>
        <w:spacing w:line="276" w:lineRule="auto"/>
        <w:jc w:val="both"/>
        <w:rPr>
          <w:rFonts w:ascii="Verdana" w:hAnsi="Verdana" w:cs="Tahoma"/>
        </w:rPr>
      </w:pPr>
      <w:bookmarkStart w:id="21" w:name="_Hlk85041683"/>
      <w:bookmarkStart w:id="22" w:name="_Hlk93317688"/>
      <w:bookmarkStart w:id="23" w:name="_Hlk85041281"/>
      <w:r w:rsidRPr="007425D7">
        <w:rPr>
          <w:rFonts w:ascii="Verdana" w:hAnsi="Verdana" w:cs="Tahoma"/>
        </w:rPr>
        <w:t xml:space="preserve">En el mes de junio 2022 se dio inicio al </w:t>
      </w:r>
      <w:r w:rsidR="00F116ED" w:rsidRPr="007425D7">
        <w:rPr>
          <w:rFonts w:ascii="Verdana" w:hAnsi="Verdana" w:cs="Tahoma"/>
        </w:rPr>
        <w:t>contrato “Diagnóstico y Definiciones de Terreno y Gabinete”</w:t>
      </w:r>
      <w:r w:rsidRPr="007425D7">
        <w:rPr>
          <w:rFonts w:ascii="Verdana" w:hAnsi="Verdana" w:cs="Tahoma"/>
        </w:rPr>
        <w:t xml:space="preserve">. Los resultados a obtener del contrato anterior, serán la base para  los contratos “Estudio de Rehabilitación del Embalse Los Aromos”, que permite analizar toda la información existente y necesaria para efectuar el diagnóstico del estado en la presa </w:t>
      </w:r>
      <w:r w:rsidR="00AF25A6" w:rsidRPr="007425D7">
        <w:rPr>
          <w:rFonts w:ascii="Verdana" w:hAnsi="Verdana" w:cs="Tahoma"/>
        </w:rPr>
        <w:t>y el suelo de fundación</w:t>
      </w:r>
      <w:r w:rsidRPr="007425D7">
        <w:rPr>
          <w:rFonts w:ascii="Verdana" w:hAnsi="Verdana" w:cs="Tahoma"/>
        </w:rPr>
        <w:t>, al igual que la proposición de los trabajos de terreno, en la zona de la presa y vertedero,  que permitan rehabilitar la presa del embalse Aromos y sus obras anexas</w:t>
      </w:r>
      <w:r w:rsidR="00AF25A6" w:rsidRPr="007425D7">
        <w:rPr>
          <w:rFonts w:ascii="Verdana" w:hAnsi="Verdana" w:cs="Tahoma"/>
        </w:rPr>
        <w:t xml:space="preserve"> que quedaron inconclusas</w:t>
      </w:r>
      <w:r w:rsidRPr="007425D7">
        <w:rPr>
          <w:rFonts w:ascii="Verdana" w:hAnsi="Verdana" w:cs="Tahoma"/>
        </w:rPr>
        <w:t xml:space="preserve">, también definirán los </w:t>
      </w:r>
      <w:proofErr w:type="spellStart"/>
      <w:r w:rsidRPr="007425D7">
        <w:rPr>
          <w:rFonts w:ascii="Verdana" w:hAnsi="Verdana" w:cs="Tahoma"/>
        </w:rPr>
        <w:t>TRs</w:t>
      </w:r>
      <w:proofErr w:type="spellEnd"/>
      <w:r w:rsidRPr="007425D7">
        <w:rPr>
          <w:rFonts w:ascii="Verdana" w:hAnsi="Verdana" w:cs="Tahoma"/>
        </w:rPr>
        <w:t xml:space="preserve"> para el estudio de “Conservación de Presa y Diseño de Obras del Evacuador de Crecidas y Obras Anexas del embalse Aromos”.</w:t>
      </w:r>
      <w:r w:rsidR="00D62702" w:rsidRPr="007425D7">
        <w:rPr>
          <w:rFonts w:ascii="Verdana" w:hAnsi="Verdana" w:cs="Tahoma"/>
        </w:rPr>
        <w:t xml:space="preserve"> </w:t>
      </w:r>
    </w:p>
    <w:p w14:paraId="1833A0E1" w14:textId="4FE3F42A" w:rsidR="0010297D" w:rsidRPr="007425D7" w:rsidRDefault="00DD77E1" w:rsidP="007425D7">
      <w:pPr>
        <w:pStyle w:val="Prrafodelista"/>
        <w:numPr>
          <w:ilvl w:val="0"/>
          <w:numId w:val="27"/>
        </w:numPr>
        <w:spacing w:line="276" w:lineRule="auto"/>
        <w:jc w:val="both"/>
        <w:rPr>
          <w:rFonts w:ascii="Verdana" w:hAnsi="Verdana" w:cs="Tahoma"/>
        </w:rPr>
      </w:pPr>
      <w:r w:rsidRPr="007425D7">
        <w:rPr>
          <w:rFonts w:ascii="Verdana" w:hAnsi="Verdana" w:cs="Tahoma"/>
        </w:rPr>
        <w:t xml:space="preserve">Situación a octubre 2022: </w:t>
      </w:r>
      <w:r w:rsidR="00D62702" w:rsidRPr="007425D7">
        <w:rPr>
          <w:rFonts w:ascii="Verdana" w:hAnsi="Verdana" w:cs="Tahoma"/>
        </w:rPr>
        <w:t>Actualmente el contrato de “Diagnostico y Definiciones de Terreno y Gabinete” presentan un avance físico del 42%.</w:t>
      </w:r>
      <w:r w:rsidRPr="007425D7">
        <w:rPr>
          <w:rFonts w:ascii="Verdana" w:hAnsi="Verdana" w:cs="Tahoma"/>
        </w:rPr>
        <w:t xml:space="preserve"> Dados los primeros resultados se deben realizar</w:t>
      </w:r>
      <w:r w:rsidR="00497365" w:rsidRPr="007425D7">
        <w:rPr>
          <w:rFonts w:ascii="Verdana" w:hAnsi="Verdana" w:cs="Tahoma"/>
        </w:rPr>
        <w:t xml:space="preserve"> obras con</w:t>
      </w:r>
      <w:r w:rsidRPr="007425D7">
        <w:rPr>
          <w:rFonts w:ascii="Verdana" w:hAnsi="Verdana" w:cs="Tahoma"/>
        </w:rPr>
        <w:t xml:space="preserve"> urgencia para la evacuación de crecidas.</w:t>
      </w:r>
    </w:p>
    <w:bookmarkEnd w:id="20"/>
    <w:bookmarkEnd w:id="21"/>
    <w:bookmarkEnd w:id="22"/>
    <w:bookmarkEnd w:id="23"/>
    <w:p w14:paraId="6FA6E262" w14:textId="77777777" w:rsidR="00BA3E31" w:rsidRPr="007425D7" w:rsidRDefault="00BA3E31" w:rsidP="007425D7">
      <w:pPr>
        <w:jc w:val="both"/>
        <w:rPr>
          <w:rFonts w:ascii="Verdana" w:hAnsi="Verdana" w:cs="Tahoma"/>
        </w:rPr>
      </w:pPr>
    </w:p>
    <w:p w14:paraId="5DCC6F54" w14:textId="77777777" w:rsidR="006F6E18" w:rsidRPr="007425D7" w:rsidRDefault="006F6E18" w:rsidP="007425D7">
      <w:pPr>
        <w:jc w:val="both"/>
        <w:rPr>
          <w:rFonts w:ascii="Verdana" w:hAnsi="Verdana" w:cs="Tahoma"/>
        </w:rPr>
      </w:pPr>
    </w:p>
    <w:p w14:paraId="149748E9" w14:textId="77777777" w:rsidR="006834D3" w:rsidRPr="007425D7" w:rsidRDefault="006834D3" w:rsidP="007425D7">
      <w:pPr>
        <w:ind w:firstLine="567"/>
        <w:jc w:val="both"/>
        <w:rPr>
          <w:rFonts w:ascii="Verdana" w:hAnsi="Verdana" w:cs="Tahoma"/>
          <w:b/>
          <w:color w:val="000000" w:themeColor="text1"/>
          <w:u w:val="single"/>
        </w:rPr>
      </w:pPr>
      <w:r w:rsidRPr="007425D7">
        <w:rPr>
          <w:rFonts w:ascii="Verdana" w:hAnsi="Verdana" w:cs="Tahoma"/>
          <w:b/>
          <w:color w:val="000000" w:themeColor="text1"/>
          <w:u w:val="single"/>
        </w:rPr>
        <w:t>BIP: 30072036-0</w:t>
      </w:r>
    </w:p>
    <w:p w14:paraId="0AD4DC9A" w14:textId="77777777" w:rsidR="006834D3" w:rsidRPr="007425D7" w:rsidRDefault="006834D3" w:rsidP="007425D7">
      <w:pPr>
        <w:ind w:left="567"/>
        <w:jc w:val="both"/>
        <w:rPr>
          <w:rFonts w:ascii="Verdana" w:hAnsi="Verdana" w:cs="Tahoma"/>
          <w:b/>
          <w:color w:val="000000" w:themeColor="text1"/>
          <w:u w:val="single"/>
        </w:rPr>
      </w:pPr>
      <w:r w:rsidRPr="007425D7">
        <w:rPr>
          <w:rFonts w:ascii="Verdana" w:hAnsi="Verdana" w:cs="Tahoma"/>
          <w:b/>
          <w:color w:val="000000" w:themeColor="text1"/>
          <w:u w:val="single"/>
        </w:rPr>
        <w:t>CONSTRUCCIÓN REGADÍO CUNCUMEN, COMUNA DE SAN ANTONIO</w:t>
      </w:r>
    </w:p>
    <w:p w14:paraId="231FBE23" w14:textId="77777777" w:rsidR="006834D3" w:rsidRPr="007425D7" w:rsidRDefault="006834D3" w:rsidP="007425D7">
      <w:pPr>
        <w:pStyle w:val="Prrafodelista"/>
        <w:ind w:left="1080"/>
        <w:jc w:val="both"/>
        <w:rPr>
          <w:rFonts w:ascii="Verdana" w:hAnsi="Verdana" w:cs="Tahoma"/>
          <w:b/>
          <w:color w:val="000000" w:themeColor="text1"/>
          <w:u w:val="single"/>
        </w:rPr>
      </w:pPr>
    </w:p>
    <w:p w14:paraId="13CE156A" w14:textId="77777777" w:rsidR="00FD349F" w:rsidRPr="007425D7" w:rsidRDefault="00FD349F" w:rsidP="007425D7">
      <w:pPr>
        <w:pStyle w:val="Prrafodelista"/>
        <w:numPr>
          <w:ilvl w:val="0"/>
          <w:numId w:val="27"/>
        </w:numPr>
        <w:spacing w:line="276" w:lineRule="auto"/>
        <w:rPr>
          <w:rFonts w:ascii="Verdana" w:hAnsi="Verdana" w:cs="Tahoma"/>
          <w:color w:val="000000" w:themeColor="text1"/>
        </w:rPr>
      </w:pPr>
      <w:r w:rsidRPr="007425D7">
        <w:rPr>
          <w:rFonts w:ascii="Verdana" w:hAnsi="Verdana" w:cs="Tahoma"/>
          <w:color w:val="000000" w:themeColor="text1"/>
        </w:rPr>
        <w:t>Región: Valparaíso</w:t>
      </w:r>
    </w:p>
    <w:p w14:paraId="64184F09" w14:textId="77777777" w:rsidR="00FD349F" w:rsidRPr="007425D7" w:rsidRDefault="00FD349F" w:rsidP="007425D7">
      <w:pPr>
        <w:pStyle w:val="Prrafodelista"/>
        <w:numPr>
          <w:ilvl w:val="0"/>
          <w:numId w:val="27"/>
        </w:numPr>
        <w:spacing w:line="276" w:lineRule="auto"/>
        <w:rPr>
          <w:rFonts w:ascii="Verdana" w:hAnsi="Verdana" w:cs="Tahoma"/>
          <w:color w:val="000000" w:themeColor="text1"/>
        </w:rPr>
      </w:pPr>
      <w:r w:rsidRPr="007425D7">
        <w:rPr>
          <w:rFonts w:ascii="Verdana" w:hAnsi="Verdana" w:cs="Tahoma"/>
          <w:color w:val="000000" w:themeColor="text1"/>
        </w:rPr>
        <w:t xml:space="preserve">Obra Asociada: Construcción Sistema de Regadío </w:t>
      </w:r>
      <w:proofErr w:type="spellStart"/>
      <w:r w:rsidRPr="007425D7">
        <w:rPr>
          <w:rFonts w:ascii="Verdana" w:hAnsi="Verdana" w:cs="Tahoma"/>
          <w:color w:val="000000" w:themeColor="text1"/>
        </w:rPr>
        <w:t>Cuncumén</w:t>
      </w:r>
      <w:proofErr w:type="spellEnd"/>
      <w:r w:rsidRPr="007425D7">
        <w:rPr>
          <w:rFonts w:ascii="Verdana" w:hAnsi="Verdana" w:cs="Tahoma"/>
          <w:color w:val="000000" w:themeColor="text1"/>
        </w:rPr>
        <w:t>, Región de Valparaíso</w:t>
      </w:r>
    </w:p>
    <w:p w14:paraId="139CE9B5" w14:textId="476E4EF3" w:rsidR="00FD349F" w:rsidRPr="007425D7" w:rsidRDefault="00FD349F" w:rsidP="007425D7">
      <w:pPr>
        <w:pStyle w:val="Prrafodelista"/>
        <w:numPr>
          <w:ilvl w:val="0"/>
          <w:numId w:val="27"/>
        </w:numPr>
        <w:spacing w:line="276" w:lineRule="auto"/>
        <w:rPr>
          <w:rFonts w:ascii="Verdana" w:hAnsi="Verdana" w:cs="Tahoma"/>
          <w:color w:val="000000" w:themeColor="text1"/>
        </w:rPr>
      </w:pPr>
      <w:r w:rsidRPr="007425D7">
        <w:rPr>
          <w:rFonts w:ascii="Verdana" w:hAnsi="Verdana" w:cs="Tahoma"/>
          <w:color w:val="000000" w:themeColor="text1"/>
        </w:rPr>
        <w:t xml:space="preserve">Etapa Actual (Ficha IDI): Ejecución </w:t>
      </w:r>
    </w:p>
    <w:p w14:paraId="05BE8BA4" w14:textId="77777777" w:rsidR="00FD349F" w:rsidRPr="007425D7" w:rsidRDefault="00FD349F" w:rsidP="007425D7">
      <w:pPr>
        <w:pStyle w:val="Prrafodelista"/>
        <w:numPr>
          <w:ilvl w:val="0"/>
          <w:numId w:val="27"/>
        </w:numPr>
        <w:spacing w:line="276" w:lineRule="auto"/>
        <w:rPr>
          <w:rFonts w:ascii="Verdana" w:hAnsi="Verdana" w:cs="Tahoma"/>
        </w:rPr>
      </w:pPr>
      <w:r w:rsidRPr="007425D7">
        <w:rPr>
          <w:rFonts w:ascii="Verdana" w:hAnsi="Verdana" w:cs="Tahoma"/>
        </w:rPr>
        <w:t>Monto vigente de la etapa 1(M$): 13.297.417.</w:t>
      </w:r>
    </w:p>
    <w:p w14:paraId="79FFBF9B" w14:textId="4317234E" w:rsidR="00FD349F" w:rsidRPr="007425D7" w:rsidRDefault="00FD349F" w:rsidP="007425D7">
      <w:pPr>
        <w:pStyle w:val="Prrafodelista"/>
        <w:numPr>
          <w:ilvl w:val="0"/>
          <w:numId w:val="27"/>
        </w:numPr>
        <w:spacing w:line="276" w:lineRule="auto"/>
        <w:rPr>
          <w:rFonts w:ascii="Verdana" w:hAnsi="Verdana" w:cs="Tahoma"/>
        </w:rPr>
      </w:pPr>
      <w:r w:rsidRPr="007425D7">
        <w:rPr>
          <w:rFonts w:ascii="Verdana" w:hAnsi="Verdana" w:cs="Tahoma"/>
        </w:rPr>
        <w:lastRenderedPageBreak/>
        <w:t>Monto vigente de la etapa 2(M$): 8.777.391</w:t>
      </w:r>
      <w:r w:rsidR="00855294" w:rsidRPr="007425D7">
        <w:rPr>
          <w:rFonts w:ascii="Verdana" w:hAnsi="Verdana" w:cs="Tahoma"/>
        </w:rPr>
        <w:t>.</w:t>
      </w:r>
    </w:p>
    <w:p w14:paraId="4A8C831E" w14:textId="3B5950D9" w:rsidR="0066076B" w:rsidRPr="007425D7" w:rsidRDefault="0066076B" w:rsidP="007425D7">
      <w:pPr>
        <w:pStyle w:val="Prrafodelista"/>
        <w:numPr>
          <w:ilvl w:val="0"/>
          <w:numId w:val="27"/>
        </w:numPr>
        <w:spacing w:line="276" w:lineRule="auto"/>
        <w:rPr>
          <w:rFonts w:ascii="Verdana" w:hAnsi="Verdana" w:cs="Tahoma"/>
        </w:rPr>
      </w:pPr>
      <w:r w:rsidRPr="007425D7">
        <w:rPr>
          <w:rFonts w:ascii="Verdana" w:hAnsi="Verdana" w:cs="Tahoma"/>
        </w:rPr>
        <w:t xml:space="preserve">Monto estimado de la etapa </w:t>
      </w:r>
      <w:r w:rsidR="003C33CE" w:rsidRPr="007425D7">
        <w:rPr>
          <w:rFonts w:ascii="Verdana" w:hAnsi="Verdana" w:cs="Tahoma"/>
        </w:rPr>
        <w:t>3</w:t>
      </w:r>
      <w:r w:rsidRPr="007425D7">
        <w:rPr>
          <w:rFonts w:ascii="Verdana" w:hAnsi="Verdana" w:cs="Tahoma"/>
        </w:rPr>
        <w:t>(M$): 8.093.890.</w:t>
      </w:r>
    </w:p>
    <w:p w14:paraId="58FE14FF" w14:textId="77777777" w:rsidR="00AF25A6" w:rsidRPr="007425D7" w:rsidRDefault="00FD349F" w:rsidP="007425D7">
      <w:pPr>
        <w:pStyle w:val="Prrafodelista"/>
        <w:numPr>
          <w:ilvl w:val="0"/>
          <w:numId w:val="27"/>
        </w:numPr>
        <w:spacing w:line="276" w:lineRule="auto"/>
        <w:jc w:val="both"/>
        <w:rPr>
          <w:rFonts w:ascii="Verdana" w:hAnsi="Verdana" w:cs="Tahoma"/>
          <w:color w:val="000000" w:themeColor="text1"/>
        </w:rPr>
      </w:pPr>
      <w:r w:rsidRPr="007425D7">
        <w:rPr>
          <w:rFonts w:ascii="Verdana" w:hAnsi="Verdana" w:cs="Tahoma"/>
        </w:rPr>
        <w:t xml:space="preserve">Descripción de la obra: El proyecto considera la captación de 1 m3/seg. desde el caudal del río Maipo y su elevación por bombeo a cuatro niveles superiores de estanques para su distribución por gravedad, con un beneficio a 1.712 hectáreas, las que han sido dividida en 4 sub-redes. La primera y la segunda, denominadas Red 150 y Red La Floresta se consideran en la primera etapa, terminada en octubre 2020, abarcando los predios bajo la cota 150 msnm. </w:t>
      </w:r>
      <w:r w:rsidRPr="007425D7">
        <w:rPr>
          <w:rFonts w:ascii="Verdana" w:hAnsi="Verdana" w:cs="Tahoma"/>
          <w:lang w:val="es-CL"/>
        </w:rPr>
        <w:t xml:space="preserve">La segunda etapa del proyecto considera la ejecución de la Red 170, el estanque de la cota 170, y las entregas prediales de la red 170, también obras de protección del canal de aducción, obras de acceso a las estaciones de bombeo 1 y 2, obras complementarias de la Estación de Bombeo 1, obras y equipos para le estación de bombeo 2. </w:t>
      </w:r>
    </w:p>
    <w:p w14:paraId="699A7E64" w14:textId="43F29857" w:rsidR="00943D85" w:rsidRPr="007425D7" w:rsidRDefault="0093377A" w:rsidP="007425D7">
      <w:pPr>
        <w:pStyle w:val="Prrafodelista"/>
        <w:numPr>
          <w:ilvl w:val="0"/>
          <w:numId w:val="27"/>
        </w:numPr>
        <w:spacing w:line="276" w:lineRule="auto"/>
        <w:jc w:val="both"/>
        <w:rPr>
          <w:rFonts w:ascii="Verdana" w:hAnsi="Verdana" w:cs="Tahoma"/>
          <w:color w:val="000000" w:themeColor="text1"/>
        </w:rPr>
      </w:pPr>
      <w:r w:rsidRPr="007425D7">
        <w:rPr>
          <w:rFonts w:ascii="Verdana" w:hAnsi="Verdana" w:cs="Tahoma"/>
          <w:color w:val="000000" w:themeColor="text1"/>
        </w:rPr>
        <w:t>La segunda etapa se encuentra en ejecución desde el 14 de agosto de 202</w:t>
      </w:r>
      <w:r w:rsidR="00AF25A6" w:rsidRPr="007425D7">
        <w:rPr>
          <w:rFonts w:ascii="Verdana" w:hAnsi="Verdana" w:cs="Tahoma"/>
          <w:color w:val="000000" w:themeColor="text1"/>
        </w:rPr>
        <w:t>1</w:t>
      </w:r>
      <w:r w:rsidR="00497365" w:rsidRPr="007425D7">
        <w:rPr>
          <w:rFonts w:ascii="Verdana" w:hAnsi="Verdana" w:cs="Tahoma"/>
          <w:color w:val="000000" w:themeColor="text1"/>
        </w:rPr>
        <w:t xml:space="preserve">. </w:t>
      </w:r>
      <w:r w:rsidR="00EC4114" w:rsidRPr="007425D7">
        <w:rPr>
          <w:rFonts w:ascii="Verdana" w:hAnsi="Verdana" w:cs="Tahoma"/>
          <w:color w:val="000000" w:themeColor="text1"/>
        </w:rPr>
        <w:t>Durante el mes de julio, se obtuvo</w:t>
      </w:r>
      <w:r w:rsidR="00943D85" w:rsidRPr="007425D7">
        <w:rPr>
          <w:rFonts w:ascii="Verdana" w:hAnsi="Verdana" w:cs="Tahoma"/>
          <w:color w:val="000000" w:themeColor="text1"/>
        </w:rPr>
        <w:t xml:space="preserve"> </w:t>
      </w:r>
      <w:r w:rsidR="00EC4114" w:rsidRPr="007425D7">
        <w:rPr>
          <w:rFonts w:ascii="Verdana" w:hAnsi="Verdana" w:cs="Tahoma"/>
          <w:color w:val="000000" w:themeColor="text1"/>
        </w:rPr>
        <w:t xml:space="preserve">la </w:t>
      </w:r>
      <w:r w:rsidR="00A0147B" w:rsidRPr="007425D7">
        <w:rPr>
          <w:rFonts w:ascii="Verdana" w:hAnsi="Verdana" w:cs="Tahoma"/>
          <w:color w:val="000000" w:themeColor="text1"/>
        </w:rPr>
        <w:t xml:space="preserve">recomendación IN por parte de MDSF </w:t>
      </w:r>
      <w:r w:rsidR="00EC4114" w:rsidRPr="007425D7">
        <w:rPr>
          <w:rFonts w:ascii="Verdana" w:hAnsi="Verdana" w:cs="Tahoma"/>
          <w:color w:val="000000" w:themeColor="text1"/>
        </w:rPr>
        <w:t xml:space="preserve">a la </w:t>
      </w:r>
      <w:r w:rsidR="001A60FE" w:rsidRPr="007425D7">
        <w:rPr>
          <w:rFonts w:ascii="Verdana" w:hAnsi="Verdana" w:cs="Tahoma"/>
          <w:color w:val="000000" w:themeColor="text1"/>
        </w:rPr>
        <w:t>ficha IDI</w:t>
      </w:r>
      <w:r w:rsidR="00AF25A6" w:rsidRPr="007425D7">
        <w:rPr>
          <w:rFonts w:ascii="Verdana" w:hAnsi="Verdana" w:cs="Tahoma"/>
          <w:color w:val="000000" w:themeColor="text1"/>
        </w:rPr>
        <w:t xml:space="preserve"> y los fondos</w:t>
      </w:r>
      <w:r w:rsidR="001A60FE" w:rsidRPr="007425D7">
        <w:rPr>
          <w:rFonts w:ascii="Verdana" w:hAnsi="Verdana" w:cs="Tahoma"/>
          <w:color w:val="000000" w:themeColor="text1"/>
        </w:rPr>
        <w:t xml:space="preserve"> </w:t>
      </w:r>
      <w:r w:rsidR="00AF25A6" w:rsidRPr="007425D7">
        <w:rPr>
          <w:rFonts w:ascii="Verdana" w:hAnsi="Verdana" w:cs="Tahoma"/>
          <w:color w:val="000000" w:themeColor="text1"/>
        </w:rPr>
        <w:t>que permiten dar continuidad a la iniciativa.</w:t>
      </w:r>
    </w:p>
    <w:p w14:paraId="463AB446" w14:textId="77777777" w:rsidR="00497365" w:rsidRPr="007425D7" w:rsidRDefault="00497365" w:rsidP="007425D7">
      <w:pPr>
        <w:pStyle w:val="Prrafodelista"/>
        <w:numPr>
          <w:ilvl w:val="0"/>
          <w:numId w:val="27"/>
        </w:numPr>
        <w:spacing w:line="276" w:lineRule="auto"/>
        <w:jc w:val="both"/>
        <w:rPr>
          <w:rFonts w:ascii="Verdana" w:hAnsi="Verdana" w:cs="Tahoma"/>
          <w:color w:val="000000" w:themeColor="text1"/>
        </w:rPr>
      </w:pPr>
      <w:r w:rsidRPr="007425D7">
        <w:rPr>
          <w:rFonts w:ascii="Verdana" w:hAnsi="Verdana" w:cs="Tahoma"/>
        </w:rPr>
        <w:t xml:space="preserve">Situación a octubre 2022: </w:t>
      </w:r>
      <w:r w:rsidRPr="007425D7">
        <w:rPr>
          <w:rFonts w:ascii="Verdana" w:hAnsi="Verdana" w:cs="Tahoma"/>
          <w:color w:val="000000" w:themeColor="text1"/>
        </w:rPr>
        <w:t>La segunda etapa tiene un avance físico de 36%; la red 150-1 se encuentra iniciada en septiembre 2022, mientras que la etapa 3 del proyecto se encuentra en adjudicación, se estima iniciar obras en el mes de diciembre.</w:t>
      </w:r>
    </w:p>
    <w:p w14:paraId="73A9D144" w14:textId="18011B73" w:rsidR="006834D3" w:rsidRPr="007425D7" w:rsidRDefault="006834D3" w:rsidP="007425D7">
      <w:pPr>
        <w:pStyle w:val="Prrafodelista"/>
        <w:spacing w:line="276" w:lineRule="auto"/>
        <w:ind w:left="720"/>
        <w:jc w:val="both"/>
        <w:rPr>
          <w:rFonts w:ascii="Verdana" w:hAnsi="Verdana" w:cs="Tahoma"/>
          <w:b/>
          <w:u w:val="single"/>
        </w:rPr>
      </w:pPr>
    </w:p>
    <w:p w14:paraId="06D7D005" w14:textId="77777777" w:rsidR="006F6E18" w:rsidRPr="007425D7" w:rsidRDefault="006F6E18" w:rsidP="007425D7">
      <w:pPr>
        <w:ind w:firstLine="567"/>
        <w:jc w:val="both"/>
        <w:rPr>
          <w:rFonts w:ascii="Verdana" w:hAnsi="Verdana" w:cs="Tahoma"/>
          <w:b/>
          <w:u w:val="single"/>
        </w:rPr>
      </w:pPr>
    </w:p>
    <w:p w14:paraId="54CE186F" w14:textId="77777777" w:rsidR="006834D3" w:rsidRPr="007425D7" w:rsidRDefault="006834D3" w:rsidP="007425D7">
      <w:pPr>
        <w:ind w:firstLine="567"/>
        <w:jc w:val="both"/>
        <w:rPr>
          <w:rFonts w:ascii="Verdana" w:hAnsi="Verdana" w:cs="Tahoma"/>
          <w:b/>
          <w:u w:val="single"/>
        </w:rPr>
      </w:pPr>
      <w:r w:rsidRPr="007425D7">
        <w:rPr>
          <w:rFonts w:ascii="Verdana" w:hAnsi="Verdana" w:cs="Tahoma"/>
          <w:b/>
          <w:u w:val="single"/>
        </w:rPr>
        <w:t>BIP: 30103268-0</w:t>
      </w:r>
    </w:p>
    <w:p w14:paraId="018C488C" w14:textId="77777777" w:rsidR="006834D3" w:rsidRPr="007425D7" w:rsidRDefault="006834D3" w:rsidP="007425D7">
      <w:pPr>
        <w:ind w:firstLine="567"/>
        <w:jc w:val="both"/>
        <w:rPr>
          <w:rFonts w:ascii="Verdana" w:hAnsi="Verdana" w:cs="Tahoma"/>
          <w:b/>
          <w:u w:val="single"/>
        </w:rPr>
      </w:pPr>
      <w:r w:rsidRPr="007425D7">
        <w:rPr>
          <w:rFonts w:ascii="Verdana" w:hAnsi="Verdana" w:cs="Tahoma"/>
          <w:b/>
          <w:u w:val="single"/>
        </w:rPr>
        <w:t>MEJORAMIENTO DEL SISTEMA DE RIEGO DEL RIO CLARO DE RENGO</w:t>
      </w:r>
    </w:p>
    <w:p w14:paraId="7DC7DDC0" w14:textId="77777777" w:rsidR="006834D3" w:rsidRPr="007425D7" w:rsidRDefault="006834D3" w:rsidP="007425D7">
      <w:pPr>
        <w:pStyle w:val="Prrafodelista"/>
        <w:spacing w:line="276" w:lineRule="auto"/>
        <w:rPr>
          <w:rFonts w:ascii="Verdana" w:hAnsi="Verdana" w:cs="Tahoma"/>
        </w:rPr>
      </w:pPr>
    </w:p>
    <w:p w14:paraId="7793061C" w14:textId="77777777" w:rsidR="006834D3" w:rsidRPr="007425D7" w:rsidRDefault="006834D3" w:rsidP="007425D7">
      <w:pPr>
        <w:pStyle w:val="Prrafodelista"/>
        <w:numPr>
          <w:ilvl w:val="0"/>
          <w:numId w:val="27"/>
        </w:numPr>
        <w:spacing w:line="276" w:lineRule="auto"/>
        <w:jc w:val="both"/>
        <w:rPr>
          <w:rFonts w:ascii="Verdana" w:hAnsi="Verdana" w:cs="Tahoma"/>
        </w:rPr>
      </w:pPr>
      <w:bookmarkStart w:id="24" w:name="_Hlk77088852"/>
      <w:r w:rsidRPr="007425D7">
        <w:rPr>
          <w:rFonts w:ascii="Verdana" w:hAnsi="Verdana" w:cs="Tahoma"/>
        </w:rPr>
        <w:t>Región: Libertador Bernardo O´Higgins</w:t>
      </w:r>
    </w:p>
    <w:p w14:paraId="5E5E532F" w14:textId="77777777" w:rsidR="006834D3" w:rsidRPr="007425D7" w:rsidRDefault="006834D3" w:rsidP="007425D7">
      <w:pPr>
        <w:pStyle w:val="Prrafodelista"/>
        <w:numPr>
          <w:ilvl w:val="0"/>
          <w:numId w:val="27"/>
        </w:numPr>
        <w:spacing w:line="276" w:lineRule="auto"/>
        <w:jc w:val="both"/>
        <w:rPr>
          <w:rFonts w:ascii="Verdana" w:hAnsi="Verdana" w:cs="Tahoma"/>
        </w:rPr>
      </w:pPr>
      <w:r w:rsidRPr="007425D7">
        <w:rPr>
          <w:rFonts w:ascii="Verdana" w:hAnsi="Verdana" w:cs="Tahoma"/>
        </w:rPr>
        <w:t>Estudio Asociado: Estudio de Factibilidad Construcción Embalse en la Primera Sección del Río Claro de Rengo Región de O´Higgins</w:t>
      </w:r>
    </w:p>
    <w:p w14:paraId="63AA2B62" w14:textId="77777777" w:rsidR="006834D3" w:rsidRPr="007425D7" w:rsidRDefault="006834D3" w:rsidP="007425D7">
      <w:pPr>
        <w:pStyle w:val="Prrafodelista"/>
        <w:numPr>
          <w:ilvl w:val="0"/>
          <w:numId w:val="27"/>
        </w:numPr>
        <w:spacing w:line="276" w:lineRule="auto"/>
        <w:jc w:val="both"/>
        <w:rPr>
          <w:rFonts w:ascii="Verdana" w:hAnsi="Verdana" w:cs="Tahoma"/>
        </w:rPr>
      </w:pPr>
      <w:r w:rsidRPr="007425D7">
        <w:rPr>
          <w:rFonts w:ascii="Verdana" w:hAnsi="Verdana" w:cs="Tahoma"/>
        </w:rPr>
        <w:t xml:space="preserve">Etapa Actual (Ficha IDI): Factibilidad </w:t>
      </w:r>
    </w:p>
    <w:p w14:paraId="124F2B5E" w14:textId="77777777" w:rsidR="006834D3" w:rsidRPr="007425D7" w:rsidRDefault="006834D3" w:rsidP="007425D7">
      <w:pPr>
        <w:pStyle w:val="Prrafodelista"/>
        <w:numPr>
          <w:ilvl w:val="0"/>
          <w:numId w:val="27"/>
        </w:numPr>
        <w:spacing w:line="276" w:lineRule="auto"/>
        <w:jc w:val="both"/>
        <w:rPr>
          <w:rFonts w:ascii="Verdana" w:hAnsi="Verdana" w:cs="Tahoma"/>
        </w:rPr>
      </w:pPr>
      <w:r w:rsidRPr="007425D7">
        <w:rPr>
          <w:rFonts w:ascii="Verdana" w:hAnsi="Verdana" w:cs="Tahoma"/>
        </w:rPr>
        <w:t>Monto original del Estudio (M$): 767.956</w:t>
      </w:r>
    </w:p>
    <w:p w14:paraId="023F63AF" w14:textId="7D150120" w:rsidR="006834D3" w:rsidRPr="007425D7" w:rsidRDefault="006834D3" w:rsidP="007425D7">
      <w:pPr>
        <w:pStyle w:val="Prrafodelista"/>
        <w:numPr>
          <w:ilvl w:val="0"/>
          <w:numId w:val="27"/>
        </w:numPr>
        <w:spacing w:line="276" w:lineRule="auto"/>
        <w:jc w:val="both"/>
        <w:rPr>
          <w:rFonts w:ascii="Verdana" w:hAnsi="Verdana" w:cs="Tahoma"/>
        </w:rPr>
      </w:pPr>
      <w:r w:rsidRPr="007425D7">
        <w:rPr>
          <w:rFonts w:ascii="Verdana" w:hAnsi="Verdana" w:cs="Tahoma"/>
        </w:rPr>
        <w:t>Monto vigente del Estudio (M$): 783.874</w:t>
      </w:r>
    </w:p>
    <w:p w14:paraId="54DFDC55" w14:textId="77777777" w:rsidR="00C60F84" w:rsidRPr="007425D7" w:rsidRDefault="00C60F84" w:rsidP="007425D7">
      <w:pPr>
        <w:pStyle w:val="Prrafodelista"/>
        <w:numPr>
          <w:ilvl w:val="0"/>
          <w:numId w:val="27"/>
        </w:numPr>
        <w:spacing w:line="276" w:lineRule="auto"/>
        <w:jc w:val="both"/>
        <w:rPr>
          <w:rFonts w:ascii="Verdana" w:hAnsi="Verdana" w:cs="Tahoma"/>
        </w:rPr>
      </w:pPr>
      <w:r w:rsidRPr="007425D7">
        <w:rPr>
          <w:rFonts w:ascii="Verdana" w:hAnsi="Verdana" w:cs="Tahoma"/>
        </w:rPr>
        <w:t>Estudio Asociado: Asesoría de Proyecto Estudio de Factibilidad Construcción Embalse Bollenar en la Primera Sección del Río Claro de Rengo, Región de O´Higgins.</w:t>
      </w:r>
    </w:p>
    <w:p w14:paraId="2B1485B8" w14:textId="77777777" w:rsidR="00C60F84" w:rsidRPr="007425D7" w:rsidRDefault="00C60F84" w:rsidP="007425D7">
      <w:pPr>
        <w:pStyle w:val="Prrafodelista"/>
        <w:numPr>
          <w:ilvl w:val="0"/>
          <w:numId w:val="27"/>
        </w:numPr>
        <w:spacing w:line="276" w:lineRule="auto"/>
        <w:jc w:val="both"/>
        <w:rPr>
          <w:rFonts w:ascii="Verdana" w:hAnsi="Verdana" w:cs="Tahoma"/>
        </w:rPr>
      </w:pPr>
      <w:r w:rsidRPr="007425D7">
        <w:rPr>
          <w:rFonts w:ascii="Verdana" w:hAnsi="Verdana" w:cs="Tahoma"/>
        </w:rPr>
        <w:t xml:space="preserve">Etapa Actual (Ficha IDI): Factibilidad </w:t>
      </w:r>
    </w:p>
    <w:p w14:paraId="4D5AB058" w14:textId="4619CF9F" w:rsidR="00C60F84" w:rsidRPr="007425D7" w:rsidRDefault="00C60F84" w:rsidP="007425D7">
      <w:pPr>
        <w:pStyle w:val="Prrafodelista"/>
        <w:numPr>
          <w:ilvl w:val="0"/>
          <w:numId w:val="27"/>
        </w:numPr>
        <w:spacing w:line="276" w:lineRule="auto"/>
        <w:jc w:val="both"/>
        <w:rPr>
          <w:rFonts w:ascii="Verdana" w:hAnsi="Verdana" w:cs="Tahoma"/>
        </w:rPr>
      </w:pPr>
      <w:r w:rsidRPr="007425D7">
        <w:rPr>
          <w:rFonts w:ascii="Verdana" w:hAnsi="Verdana" w:cs="Tahoma"/>
        </w:rPr>
        <w:t xml:space="preserve">Monto original del Estudio (M$): </w:t>
      </w:r>
      <w:r w:rsidR="00247915" w:rsidRPr="007425D7">
        <w:rPr>
          <w:rFonts w:ascii="Verdana" w:hAnsi="Verdana" w:cs="Tahoma"/>
        </w:rPr>
        <w:t>85.931</w:t>
      </w:r>
      <w:r w:rsidRPr="007425D7">
        <w:rPr>
          <w:rFonts w:ascii="Verdana" w:hAnsi="Verdana" w:cs="Tahoma"/>
        </w:rPr>
        <w:t xml:space="preserve"> (sin modificación)</w:t>
      </w:r>
    </w:p>
    <w:p w14:paraId="2B2C0B45" w14:textId="03803C83" w:rsidR="006834D3" w:rsidRPr="007425D7" w:rsidRDefault="006834D3" w:rsidP="007425D7">
      <w:pPr>
        <w:pStyle w:val="Prrafodelista"/>
        <w:numPr>
          <w:ilvl w:val="0"/>
          <w:numId w:val="27"/>
        </w:numPr>
        <w:spacing w:line="276" w:lineRule="auto"/>
        <w:jc w:val="both"/>
        <w:rPr>
          <w:rFonts w:ascii="Verdana" w:hAnsi="Verdana" w:cs="Tahoma"/>
        </w:rPr>
      </w:pPr>
      <w:r w:rsidRPr="007425D7">
        <w:rPr>
          <w:rFonts w:ascii="Verdana" w:hAnsi="Verdana" w:cs="Tahoma"/>
        </w:rPr>
        <w:t>Descripción de los estudios: En enero de 2018, se inició el estudio de Factibilidad del proyecto</w:t>
      </w:r>
      <w:r w:rsidR="005F066B" w:rsidRPr="007425D7">
        <w:rPr>
          <w:rFonts w:ascii="Verdana" w:hAnsi="Verdana" w:cs="Tahoma"/>
        </w:rPr>
        <w:t xml:space="preserve">. </w:t>
      </w:r>
      <w:r w:rsidRPr="007425D7">
        <w:rPr>
          <w:rFonts w:ascii="Verdana" w:hAnsi="Verdana" w:cs="Tahoma"/>
        </w:rPr>
        <w:t>Luego la DOH deberá avanzar en los estudios de ingeniería complementarios y ambientales, hasta la obtención de la RCA.</w:t>
      </w:r>
    </w:p>
    <w:p w14:paraId="7D50E3EC" w14:textId="4CCB1DD7" w:rsidR="00C60F84" w:rsidRPr="007425D7" w:rsidRDefault="00E9300C" w:rsidP="007425D7">
      <w:pPr>
        <w:pStyle w:val="Prrafodelista"/>
        <w:numPr>
          <w:ilvl w:val="0"/>
          <w:numId w:val="27"/>
        </w:numPr>
        <w:spacing w:line="276" w:lineRule="auto"/>
        <w:jc w:val="both"/>
        <w:rPr>
          <w:rFonts w:ascii="Verdana" w:hAnsi="Verdana" w:cs="Tahoma"/>
        </w:rPr>
      </w:pPr>
      <w:bookmarkStart w:id="25" w:name="_Hlk85041708"/>
      <w:r w:rsidRPr="007425D7">
        <w:rPr>
          <w:rFonts w:ascii="Verdana" w:hAnsi="Verdana" w:cs="Tahoma"/>
        </w:rPr>
        <w:t>Ambas Consultorías se encuentra</w:t>
      </w:r>
      <w:r w:rsidR="009D3D5D" w:rsidRPr="007425D7">
        <w:rPr>
          <w:rFonts w:ascii="Verdana" w:hAnsi="Verdana" w:cs="Tahoma"/>
        </w:rPr>
        <w:t>n</w:t>
      </w:r>
      <w:r w:rsidRPr="007425D7">
        <w:rPr>
          <w:rFonts w:ascii="Verdana" w:hAnsi="Verdana" w:cs="Tahoma"/>
        </w:rPr>
        <w:t xml:space="preserve"> </w:t>
      </w:r>
      <w:r w:rsidR="00C22093" w:rsidRPr="007425D7">
        <w:rPr>
          <w:rFonts w:ascii="Verdana" w:hAnsi="Verdana" w:cs="Tahoma"/>
        </w:rPr>
        <w:t>finaliza</w:t>
      </w:r>
      <w:r w:rsidR="00C87D62" w:rsidRPr="007425D7">
        <w:rPr>
          <w:rFonts w:ascii="Verdana" w:hAnsi="Verdana" w:cs="Tahoma"/>
        </w:rPr>
        <w:t xml:space="preserve">das </w:t>
      </w:r>
      <w:r w:rsidRPr="007425D7">
        <w:rPr>
          <w:rFonts w:ascii="Verdana" w:hAnsi="Verdana" w:cs="Tahoma"/>
        </w:rPr>
        <w:t xml:space="preserve">durante el </w:t>
      </w:r>
      <w:r w:rsidR="00C22093" w:rsidRPr="007425D7">
        <w:rPr>
          <w:rFonts w:ascii="Verdana" w:hAnsi="Verdana" w:cs="Tahoma"/>
        </w:rPr>
        <w:t>mes de diciembre</w:t>
      </w:r>
      <w:r w:rsidR="006F6E18" w:rsidRPr="007425D7">
        <w:rPr>
          <w:rFonts w:ascii="Verdana" w:hAnsi="Verdana" w:cs="Tahoma"/>
        </w:rPr>
        <w:t xml:space="preserve"> </w:t>
      </w:r>
      <w:r w:rsidRPr="007425D7">
        <w:rPr>
          <w:rFonts w:ascii="Verdana" w:hAnsi="Verdana" w:cs="Tahoma"/>
        </w:rPr>
        <w:t>de</w:t>
      </w:r>
      <w:r w:rsidR="00C22093" w:rsidRPr="007425D7">
        <w:rPr>
          <w:rFonts w:ascii="Verdana" w:hAnsi="Verdana" w:cs="Tahoma"/>
        </w:rPr>
        <w:t>l</w:t>
      </w:r>
      <w:r w:rsidRPr="007425D7">
        <w:rPr>
          <w:rFonts w:ascii="Verdana" w:hAnsi="Verdana" w:cs="Tahoma"/>
        </w:rPr>
        <w:t xml:space="preserve"> 2021.</w:t>
      </w:r>
      <w:r w:rsidR="00FC7B5A" w:rsidRPr="007425D7">
        <w:rPr>
          <w:rFonts w:ascii="Verdana" w:hAnsi="Verdana" w:cs="Tahoma"/>
        </w:rPr>
        <w:t xml:space="preserve"> </w:t>
      </w:r>
      <w:r w:rsidR="00C87D62" w:rsidRPr="007425D7">
        <w:rPr>
          <w:rFonts w:ascii="Verdana" w:hAnsi="Verdana" w:cs="Tahoma"/>
        </w:rPr>
        <w:t xml:space="preserve">Por lo anterior, </w:t>
      </w:r>
      <w:r w:rsidR="00FC7B5A" w:rsidRPr="007425D7">
        <w:rPr>
          <w:rFonts w:ascii="Verdana" w:hAnsi="Verdana" w:cs="Tahoma"/>
        </w:rPr>
        <w:t xml:space="preserve">se requiere </w:t>
      </w:r>
      <w:r w:rsidR="006F6E18" w:rsidRPr="007425D7">
        <w:rPr>
          <w:rFonts w:ascii="Verdana" w:hAnsi="Verdana" w:cs="Tahoma"/>
        </w:rPr>
        <w:t xml:space="preserve">realizar una </w:t>
      </w:r>
      <w:r w:rsidR="00FC7B5A" w:rsidRPr="007425D7">
        <w:rPr>
          <w:rFonts w:ascii="Verdana" w:hAnsi="Verdana" w:cs="Tahoma"/>
        </w:rPr>
        <w:t>reevaluación</w:t>
      </w:r>
      <w:r w:rsidR="006F6E18" w:rsidRPr="007425D7">
        <w:rPr>
          <w:rFonts w:ascii="Verdana" w:hAnsi="Verdana" w:cs="Tahoma"/>
        </w:rPr>
        <w:t xml:space="preserve"> </w:t>
      </w:r>
      <w:r w:rsidR="00FC7B5A" w:rsidRPr="007425D7">
        <w:rPr>
          <w:rFonts w:ascii="Verdana" w:hAnsi="Verdana" w:cs="Tahoma"/>
        </w:rPr>
        <w:t xml:space="preserve">para dar continuidad </w:t>
      </w:r>
      <w:r w:rsidR="006F6E18" w:rsidRPr="007425D7">
        <w:rPr>
          <w:rFonts w:ascii="Verdana" w:hAnsi="Verdana" w:cs="Tahoma"/>
        </w:rPr>
        <w:t xml:space="preserve">al </w:t>
      </w:r>
      <w:r w:rsidR="00FC7B5A" w:rsidRPr="007425D7">
        <w:rPr>
          <w:rFonts w:ascii="Verdana" w:hAnsi="Verdana" w:cs="Tahoma"/>
        </w:rPr>
        <w:t>proyecto (Factibilidad complementaria + EIA + RCA)</w:t>
      </w:r>
      <w:bookmarkEnd w:id="25"/>
      <w:r w:rsidR="00AF25A6" w:rsidRPr="007425D7">
        <w:rPr>
          <w:rFonts w:ascii="Verdana" w:hAnsi="Verdana" w:cs="Tahoma"/>
        </w:rPr>
        <w:t>. Se propone reingresar a MDSF durante el primer semestre del año 2023.</w:t>
      </w:r>
      <w:bookmarkEnd w:id="24"/>
    </w:p>
    <w:p w14:paraId="3114DE40" w14:textId="6675FA8D" w:rsidR="00D62702" w:rsidRPr="007425D7" w:rsidRDefault="00497365" w:rsidP="007425D7">
      <w:pPr>
        <w:pStyle w:val="Prrafodelista"/>
        <w:numPr>
          <w:ilvl w:val="0"/>
          <w:numId w:val="27"/>
        </w:numPr>
        <w:spacing w:line="276" w:lineRule="auto"/>
        <w:jc w:val="both"/>
        <w:rPr>
          <w:rFonts w:ascii="Verdana" w:hAnsi="Verdana" w:cs="Tahoma"/>
        </w:rPr>
      </w:pPr>
      <w:r w:rsidRPr="007425D7">
        <w:rPr>
          <w:rFonts w:ascii="Verdana" w:hAnsi="Verdana" w:cs="Tahoma"/>
        </w:rPr>
        <w:t xml:space="preserve">Situación a octubre 2022: </w:t>
      </w:r>
      <w:r w:rsidR="00D62702" w:rsidRPr="007425D7">
        <w:rPr>
          <w:rFonts w:ascii="Verdana" w:hAnsi="Verdana" w:cs="Tahoma"/>
        </w:rPr>
        <w:t>Sin cambios a lo informado en el trimestre anterior.</w:t>
      </w:r>
    </w:p>
    <w:p w14:paraId="0C132568" w14:textId="558EC845" w:rsidR="00D62702" w:rsidRPr="007425D7" w:rsidRDefault="00D62702" w:rsidP="007425D7">
      <w:pPr>
        <w:pStyle w:val="Prrafodelista"/>
        <w:spacing w:line="276" w:lineRule="auto"/>
        <w:jc w:val="both"/>
        <w:rPr>
          <w:rFonts w:ascii="Verdana" w:hAnsi="Verdana" w:cs="Tahoma"/>
        </w:rPr>
      </w:pPr>
    </w:p>
    <w:p w14:paraId="61A5CF76" w14:textId="77777777" w:rsidR="00D62702" w:rsidRPr="007425D7" w:rsidRDefault="00D62702" w:rsidP="007425D7">
      <w:pPr>
        <w:pStyle w:val="Prrafodelista"/>
        <w:spacing w:line="276" w:lineRule="auto"/>
        <w:jc w:val="both"/>
        <w:rPr>
          <w:rFonts w:ascii="Verdana" w:hAnsi="Verdana" w:cs="Tahoma"/>
        </w:rPr>
      </w:pPr>
    </w:p>
    <w:p w14:paraId="2344D3E4" w14:textId="77777777" w:rsidR="006834D3" w:rsidRPr="007425D7" w:rsidRDefault="006834D3" w:rsidP="007425D7">
      <w:pPr>
        <w:ind w:firstLine="567"/>
        <w:jc w:val="both"/>
        <w:rPr>
          <w:rFonts w:ascii="Verdana" w:hAnsi="Verdana" w:cs="Tahoma"/>
          <w:b/>
          <w:u w:val="single"/>
        </w:rPr>
      </w:pPr>
      <w:r w:rsidRPr="007425D7">
        <w:rPr>
          <w:rFonts w:ascii="Verdana" w:hAnsi="Verdana" w:cs="Tahoma"/>
          <w:b/>
          <w:u w:val="single"/>
        </w:rPr>
        <w:t>BIP: 20119662-0</w:t>
      </w:r>
    </w:p>
    <w:p w14:paraId="22818EBF" w14:textId="77777777" w:rsidR="006834D3" w:rsidRPr="007425D7" w:rsidRDefault="006834D3" w:rsidP="007425D7">
      <w:pPr>
        <w:ind w:firstLine="567"/>
        <w:jc w:val="both"/>
        <w:rPr>
          <w:rFonts w:ascii="Verdana" w:hAnsi="Verdana" w:cs="Tahoma"/>
          <w:b/>
          <w:u w:val="single"/>
        </w:rPr>
      </w:pPr>
      <w:r w:rsidRPr="007425D7">
        <w:rPr>
          <w:rFonts w:ascii="Verdana" w:hAnsi="Verdana" w:cs="Tahoma"/>
          <w:b/>
          <w:u w:val="single"/>
        </w:rPr>
        <w:t>CONSTRUCCION TRANQUE ESTACIONAL TABUNCO</w:t>
      </w:r>
    </w:p>
    <w:p w14:paraId="5F4E02B6" w14:textId="77777777" w:rsidR="006834D3" w:rsidRPr="007425D7" w:rsidRDefault="006834D3" w:rsidP="007425D7">
      <w:pPr>
        <w:pStyle w:val="Prrafodelista"/>
        <w:spacing w:line="276" w:lineRule="auto"/>
        <w:jc w:val="both"/>
        <w:rPr>
          <w:rFonts w:ascii="Verdana" w:hAnsi="Verdana"/>
        </w:rPr>
      </w:pPr>
    </w:p>
    <w:p w14:paraId="4ECAEB57" w14:textId="77777777" w:rsidR="006834D3" w:rsidRPr="007425D7" w:rsidRDefault="006834D3" w:rsidP="007425D7">
      <w:pPr>
        <w:pStyle w:val="Prrafodelista"/>
        <w:numPr>
          <w:ilvl w:val="0"/>
          <w:numId w:val="27"/>
        </w:numPr>
        <w:spacing w:line="276" w:lineRule="auto"/>
        <w:jc w:val="both"/>
        <w:rPr>
          <w:rFonts w:ascii="Verdana" w:hAnsi="Verdana" w:cs="Tahoma"/>
        </w:rPr>
      </w:pPr>
      <w:r w:rsidRPr="007425D7">
        <w:rPr>
          <w:rFonts w:ascii="Verdana" w:hAnsi="Verdana" w:cs="Tahoma"/>
        </w:rPr>
        <w:t>Región: Maule</w:t>
      </w:r>
    </w:p>
    <w:p w14:paraId="59B33FAC" w14:textId="77777777" w:rsidR="006834D3" w:rsidRPr="007425D7" w:rsidRDefault="006834D3" w:rsidP="007425D7">
      <w:pPr>
        <w:pStyle w:val="Prrafodelista"/>
        <w:numPr>
          <w:ilvl w:val="0"/>
          <w:numId w:val="27"/>
        </w:numPr>
        <w:spacing w:line="276" w:lineRule="auto"/>
        <w:jc w:val="both"/>
        <w:rPr>
          <w:rFonts w:ascii="Verdana" w:hAnsi="Verdana" w:cs="Tahoma"/>
        </w:rPr>
      </w:pPr>
      <w:r w:rsidRPr="007425D7">
        <w:rPr>
          <w:rFonts w:ascii="Verdana" w:hAnsi="Verdana" w:cs="Tahoma"/>
        </w:rPr>
        <w:t xml:space="preserve">Estudio Asociado: Actualización Diseño Embalse </w:t>
      </w:r>
      <w:proofErr w:type="spellStart"/>
      <w:r w:rsidRPr="007425D7">
        <w:rPr>
          <w:rFonts w:ascii="Verdana" w:hAnsi="Verdana" w:cs="Tahoma"/>
        </w:rPr>
        <w:t>Tabunco</w:t>
      </w:r>
      <w:proofErr w:type="spellEnd"/>
      <w:r w:rsidRPr="007425D7">
        <w:rPr>
          <w:rFonts w:ascii="Verdana" w:hAnsi="Verdana" w:cs="Tahoma"/>
        </w:rPr>
        <w:t xml:space="preserve"> Región del Maule</w:t>
      </w:r>
    </w:p>
    <w:p w14:paraId="4C9E85DF" w14:textId="77777777" w:rsidR="006834D3" w:rsidRPr="007425D7" w:rsidRDefault="006834D3" w:rsidP="007425D7">
      <w:pPr>
        <w:pStyle w:val="Prrafodelista"/>
        <w:numPr>
          <w:ilvl w:val="0"/>
          <w:numId w:val="27"/>
        </w:numPr>
        <w:spacing w:line="276" w:lineRule="auto"/>
        <w:jc w:val="both"/>
        <w:rPr>
          <w:rFonts w:ascii="Verdana" w:hAnsi="Verdana" w:cs="Tahoma"/>
        </w:rPr>
      </w:pPr>
      <w:r w:rsidRPr="007425D7">
        <w:rPr>
          <w:rFonts w:ascii="Verdana" w:hAnsi="Verdana" w:cs="Tahoma"/>
        </w:rPr>
        <w:t>Etapa Actual (Ficha IDI): Diseño</w:t>
      </w:r>
    </w:p>
    <w:p w14:paraId="7882946D" w14:textId="77777777" w:rsidR="006834D3" w:rsidRPr="007425D7" w:rsidRDefault="006834D3" w:rsidP="007425D7">
      <w:pPr>
        <w:pStyle w:val="Prrafodelista"/>
        <w:numPr>
          <w:ilvl w:val="0"/>
          <w:numId w:val="27"/>
        </w:numPr>
        <w:spacing w:line="276" w:lineRule="auto"/>
        <w:jc w:val="both"/>
        <w:rPr>
          <w:rFonts w:ascii="Verdana" w:hAnsi="Verdana" w:cs="Tahoma"/>
        </w:rPr>
      </w:pPr>
      <w:r w:rsidRPr="007425D7">
        <w:rPr>
          <w:rFonts w:ascii="Verdana" w:hAnsi="Verdana" w:cs="Tahoma"/>
        </w:rPr>
        <w:t>Monto original del Estudio (M$): 509.224</w:t>
      </w:r>
    </w:p>
    <w:p w14:paraId="44850053" w14:textId="77777777" w:rsidR="006834D3" w:rsidRPr="007425D7" w:rsidRDefault="006834D3" w:rsidP="007425D7">
      <w:pPr>
        <w:pStyle w:val="Prrafodelista"/>
        <w:numPr>
          <w:ilvl w:val="0"/>
          <w:numId w:val="27"/>
        </w:numPr>
        <w:spacing w:line="276" w:lineRule="auto"/>
        <w:jc w:val="both"/>
        <w:rPr>
          <w:rFonts w:ascii="Verdana" w:hAnsi="Verdana" w:cs="Tahoma"/>
        </w:rPr>
      </w:pPr>
      <w:r w:rsidRPr="007425D7">
        <w:rPr>
          <w:rFonts w:ascii="Verdana" w:hAnsi="Verdana" w:cs="Tahoma"/>
        </w:rPr>
        <w:t>Monto final del Estudio (M$): 359.082</w:t>
      </w:r>
    </w:p>
    <w:p w14:paraId="3D6A4B31" w14:textId="77777777" w:rsidR="006834D3" w:rsidRPr="007425D7" w:rsidRDefault="006834D3" w:rsidP="007425D7">
      <w:pPr>
        <w:pStyle w:val="Prrafodelista"/>
        <w:numPr>
          <w:ilvl w:val="0"/>
          <w:numId w:val="27"/>
        </w:numPr>
        <w:spacing w:line="276" w:lineRule="auto"/>
        <w:jc w:val="both"/>
        <w:rPr>
          <w:rFonts w:ascii="Verdana" w:hAnsi="Verdana" w:cs="Tahoma"/>
        </w:rPr>
      </w:pPr>
      <w:r w:rsidRPr="007425D7">
        <w:rPr>
          <w:rFonts w:ascii="Verdana" w:hAnsi="Verdana" w:cs="Tahoma"/>
        </w:rPr>
        <w:t xml:space="preserve">Descripción de los estudios: La DOH desarrolló el estudio de actualización del diseño del embalse </w:t>
      </w:r>
      <w:proofErr w:type="spellStart"/>
      <w:r w:rsidRPr="007425D7">
        <w:rPr>
          <w:rFonts w:ascii="Verdana" w:hAnsi="Verdana" w:cs="Tahoma"/>
        </w:rPr>
        <w:t>Tabunco</w:t>
      </w:r>
      <w:proofErr w:type="spellEnd"/>
      <w:r w:rsidRPr="007425D7">
        <w:rPr>
          <w:rFonts w:ascii="Verdana" w:hAnsi="Verdana" w:cs="Tahoma"/>
        </w:rPr>
        <w:t xml:space="preserve">, cuyo término se proyectaba para el segundo semestre de 2017, sin embargo dicho estudio no pudo ser finalizarlo con los alcances originales del contrato como se había programado, principalmente por un retraso relacionado con </w:t>
      </w:r>
      <w:r w:rsidRPr="007425D7">
        <w:rPr>
          <w:rFonts w:ascii="Verdana" w:hAnsi="Verdana" w:cs="Tahoma"/>
        </w:rPr>
        <w:lastRenderedPageBreak/>
        <w:t xml:space="preserve">aspectos y exigencias forestales ajenas a la DOH. </w:t>
      </w:r>
      <w:r w:rsidRPr="007425D7">
        <w:rPr>
          <w:rFonts w:ascii="Verdana" w:hAnsi="Verdana"/>
          <w:color w:val="000000"/>
          <w:lang w:eastAsia="es-CL"/>
        </w:rPr>
        <w:t>Por lo anterior, la DOH gestionó el término anticipado del contrato. Dicho término fue Tomado Razón por Contraloría Regional del Maule mediante resolución DOH VII N°007 tramitada el 21 de diciembre de 2018.</w:t>
      </w:r>
    </w:p>
    <w:p w14:paraId="31D364E1" w14:textId="4E70BD3E" w:rsidR="006834D3" w:rsidRPr="007425D7" w:rsidRDefault="00A24F9D" w:rsidP="007425D7">
      <w:pPr>
        <w:pStyle w:val="Prrafodelista"/>
        <w:numPr>
          <w:ilvl w:val="0"/>
          <w:numId w:val="27"/>
        </w:numPr>
        <w:spacing w:line="276" w:lineRule="auto"/>
        <w:jc w:val="both"/>
        <w:rPr>
          <w:rFonts w:ascii="Verdana" w:hAnsi="Verdana" w:cs="Tahoma"/>
        </w:rPr>
      </w:pPr>
      <w:bookmarkStart w:id="26" w:name="_Hlk77088918"/>
      <w:r w:rsidRPr="007425D7">
        <w:rPr>
          <w:rFonts w:ascii="Verdana" w:hAnsi="Verdana" w:cs="Tahoma"/>
        </w:rPr>
        <w:t>Situación a octubre 2022</w:t>
      </w:r>
      <w:proofErr w:type="gramStart"/>
      <w:r w:rsidRPr="007425D7">
        <w:rPr>
          <w:rFonts w:ascii="Verdana" w:hAnsi="Verdana" w:cs="Tahoma"/>
        </w:rPr>
        <w:t xml:space="preserve">: </w:t>
      </w:r>
      <w:r w:rsidR="00247915" w:rsidRPr="007425D7">
        <w:rPr>
          <w:rFonts w:ascii="Verdana" w:hAnsi="Verdana" w:cs="Tahoma"/>
        </w:rPr>
        <w:t xml:space="preserve"> </w:t>
      </w:r>
      <w:r w:rsidR="006834D3" w:rsidRPr="007425D7">
        <w:rPr>
          <w:rFonts w:ascii="Verdana" w:hAnsi="Verdana" w:cs="Tahoma"/>
        </w:rPr>
        <w:t>No</w:t>
      </w:r>
      <w:proofErr w:type="gramEnd"/>
      <w:r w:rsidR="006834D3" w:rsidRPr="007425D7">
        <w:rPr>
          <w:rFonts w:ascii="Verdana" w:hAnsi="Verdana" w:cs="Tahoma"/>
        </w:rPr>
        <w:t xml:space="preserve"> se encuentran en desarrollo otros estudios.</w:t>
      </w:r>
      <w:r w:rsidR="00AF25A6" w:rsidRPr="007425D7">
        <w:rPr>
          <w:rFonts w:ascii="Verdana" w:hAnsi="Verdana" w:cs="Tahoma"/>
        </w:rPr>
        <w:t xml:space="preserve"> Sin cambios respecto del trimestre anterior.</w:t>
      </w:r>
    </w:p>
    <w:bookmarkEnd w:id="26"/>
    <w:p w14:paraId="2A4C8C5A" w14:textId="1A8B80E5" w:rsidR="006F6E18" w:rsidRPr="007425D7" w:rsidRDefault="006F6E18" w:rsidP="007425D7">
      <w:pPr>
        <w:pStyle w:val="Prrafodelista"/>
        <w:spacing w:line="276" w:lineRule="auto"/>
        <w:ind w:left="0"/>
        <w:jc w:val="both"/>
        <w:rPr>
          <w:rFonts w:ascii="Verdana" w:hAnsi="Verdana" w:cs="Tahoma"/>
        </w:rPr>
      </w:pPr>
    </w:p>
    <w:p w14:paraId="74DC9E97" w14:textId="77777777" w:rsidR="00D62702" w:rsidRPr="007425D7" w:rsidRDefault="00D62702" w:rsidP="007425D7">
      <w:pPr>
        <w:pStyle w:val="Prrafodelista"/>
        <w:spacing w:line="276" w:lineRule="auto"/>
        <w:ind w:left="0"/>
        <w:jc w:val="both"/>
        <w:rPr>
          <w:rFonts w:ascii="Verdana" w:hAnsi="Verdana" w:cs="Tahoma"/>
        </w:rPr>
      </w:pPr>
    </w:p>
    <w:p w14:paraId="00AD5EF9" w14:textId="77777777" w:rsidR="006834D3" w:rsidRPr="007425D7" w:rsidRDefault="006834D3" w:rsidP="007425D7">
      <w:pPr>
        <w:ind w:firstLine="567"/>
        <w:rPr>
          <w:rFonts w:ascii="Verdana" w:hAnsi="Verdana" w:cs="Tahoma"/>
          <w:b/>
          <w:u w:val="single"/>
        </w:rPr>
      </w:pPr>
      <w:r w:rsidRPr="007425D7">
        <w:rPr>
          <w:rFonts w:ascii="Verdana" w:hAnsi="Verdana" w:cs="Tahoma"/>
          <w:b/>
          <w:u w:val="single"/>
        </w:rPr>
        <w:t>BIP: 20119663-0</w:t>
      </w:r>
    </w:p>
    <w:p w14:paraId="16212BA9" w14:textId="77777777" w:rsidR="006834D3" w:rsidRPr="007425D7" w:rsidRDefault="006834D3" w:rsidP="007425D7">
      <w:pPr>
        <w:ind w:firstLine="567"/>
        <w:jc w:val="both"/>
        <w:rPr>
          <w:rFonts w:ascii="Verdana" w:hAnsi="Verdana" w:cs="Tahoma"/>
          <w:b/>
          <w:u w:val="single"/>
        </w:rPr>
      </w:pPr>
      <w:r w:rsidRPr="007425D7">
        <w:rPr>
          <w:rFonts w:ascii="Verdana" w:hAnsi="Verdana" w:cs="Tahoma"/>
          <w:b/>
          <w:u w:val="single"/>
        </w:rPr>
        <w:t>CONSTRUCCION TRANQUE ESTACIONAL GUALLECO</w:t>
      </w:r>
    </w:p>
    <w:p w14:paraId="1194A487" w14:textId="77777777" w:rsidR="006834D3" w:rsidRPr="007425D7" w:rsidRDefault="006834D3" w:rsidP="007425D7">
      <w:pPr>
        <w:pStyle w:val="Prrafodelista"/>
        <w:spacing w:line="276" w:lineRule="auto"/>
        <w:ind w:left="1080" w:firstLine="336"/>
        <w:rPr>
          <w:rFonts w:ascii="Verdana" w:hAnsi="Verdana" w:cs="Tahoma"/>
          <w:b/>
          <w:u w:val="single"/>
        </w:rPr>
      </w:pPr>
    </w:p>
    <w:p w14:paraId="0E787B84" w14:textId="77777777" w:rsidR="006834D3" w:rsidRPr="007425D7" w:rsidRDefault="006834D3" w:rsidP="007425D7">
      <w:pPr>
        <w:pStyle w:val="Prrafodelista"/>
        <w:numPr>
          <w:ilvl w:val="0"/>
          <w:numId w:val="27"/>
        </w:numPr>
        <w:spacing w:line="276" w:lineRule="auto"/>
        <w:jc w:val="both"/>
        <w:rPr>
          <w:rFonts w:ascii="Verdana" w:hAnsi="Verdana" w:cs="Tahoma"/>
        </w:rPr>
      </w:pPr>
      <w:r w:rsidRPr="007425D7">
        <w:rPr>
          <w:rFonts w:ascii="Verdana" w:hAnsi="Verdana" w:cs="Tahoma"/>
        </w:rPr>
        <w:t>Región: Maule</w:t>
      </w:r>
    </w:p>
    <w:p w14:paraId="3F273615" w14:textId="77777777" w:rsidR="006834D3" w:rsidRPr="007425D7" w:rsidRDefault="006834D3" w:rsidP="007425D7">
      <w:pPr>
        <w:pStyle w:val="Prrafodelista"/>
        <w:numPr>
          <w:ilvl w:val="0"/>
          <w:numId w:val="27"/>
        </w:numPr>
        <w:spacing w:line="276" w:lineRule="auto"/>
        <w:jc w:val="both"/>
        <w:rPr>
          <w:rFonts w:ascii="Verdana" w:hAnsi="Verdana" w:cs="Tahoma"/>
        </w:rPr>
      </w:pPr>
      <w:r w:rsidRPr="007425D7">
        <w:rPr>
          <w:rFonts w:ascii="Verdana" w:hAnsi="Verdana" w:cs="Tahoma"/>
        </w:rPr>
        <w:t xml:space="preserve">Estudio Asociado: Complementación Diseño y Estudio de Impacto Ambiental Embalse </w:t>
      </w:r>
      <w:proofErr w:type="spellStart"/>
      <w:r w:rsidRPr="007425D7">
        <w:rPr>
          <w:rFonts w:ascii="Verdana" w:hAnsi="Verdana" w:cs="Tahoma"/>
        </w:rPr>
        <w:t>Gualleco</w:t>
      </w:r>
      <w:proofErr w:type="spellEnd"/>
      <w:r w:rsidRPr="007425D7">
        <w:rPr>
          <w:rFonts w:ascii="Verdana" w:hAnsi="Verdana" w:cs="Tahoma"/>
        </w:rPr>
        <w:t xml:space="preserve"> Región del Maule</w:t>
      </w:r>
    </w:p>
    <w:p w14:paraId="5E528B85" w14:textId="77777777" w:rsidR="006834D3" w:rsidRPr="007425D7" w:rsidRDefault="006834D3" w:rsidP="007425D7">
      <w:pPr>
        <w:pStyle w:val="Prrafodelista"/>
        <w:numPr>
          <w:ilvl w:val="0"/>
          <w:numId w:val="27"/>
        </w:numPr>
        <w:spacing w:line="276" w:lineRule="auto"/>
        <w:jc w:val="both"/>
        <w:rPr>
          <w:rFonts w:ascii="Verdana" w:hAnsi="Verdana" w:cs="Tahoma"/>
        </w:rPr>
      </w:pPr>
      <w:r w:rsidRPr="007425D7">
        <w:rPr>
          <w:rFonts w:ascii="Verdana" w:hAnsi="Verdana" w:cs="Tahoma"/>
        </w:rPr>
        <w:t>Etapa Actual (Ficha IDI): Diseño</w:t>
      </w:r>
    </w:p>
    <w:p w14:paraId="1FBF6534" w14:textId="77777777" w:rsidR="006834D3" w:rsidRPr="007425D7" w:rsidRDefault="006834D3" w:rsidP="007425D7">
      <w:pPr>
        <w:pStyle w:val="Prrafodelista"/>
        <w:numPr>
          <w:ilvl w:val="0"/>
          <w:numId w:val="27"/>
        </w:numPr>
        <w:spacing w:line="276" w:lineRule="auto"/>
        <w:jc w:val="both"/>
        <w:rPr>
          <w:rFonts w:ascii="Verdana" w:hAnsi="Verdana" w:cs="Tahoma"/>
        </w:rPr>
      </w:pPr>
      <w:r w:rsidRPr="007425D7">
        <w:rPr>
          <w:rFonts w:ascii="Verdana" w:hAnsi="Verdana" w:cs="Tahoma"/>
        </w:rPr>
        <w:t>Monto original del Estudio (M$): 790.365</w:t>
      </w:r>
    </w:p>
    <w:p w14:paraId="0C9A4759" w14:textId="77777777" w:rsidR="006834D3" w:rsidRPr="007425D7" w:rsidRDefault="006834D3" w:rsidP="007425D7">
      <w:pPr>
        <w:pStyle w:val="Prrafodelista"/>
        <w:numPr>
          <w:ilvl w:val="0"/>
          <w:numId w:val="27"/>
        </w:numPr>
        <w:spacing w:line="276" w:lineRule="auto"/>
        <w:jc w:val="both"/>
        <w:rPr>
          <w:rFonts w:ascii="Verdana" w:hAnsi="Verdana" w:cs="Tahoma"/>
        </w:rPr>
      </w:pPr>
      <w:r w:rsidRPr="007425D7">
        <w:rPr>
          <w:rFonts w:ascii="Verdana" w:hAnsi="Verdana" w:cs="Tahoma"/>
        </w:rPr>
        <w:t>Monto vigente del Estudio (M$): 876.744</w:t>
      </w:r>
    </w:p>
    <w:p w14:paraId="15AFD170" w14:textId="77777777" w:rsidR="006834D3" w:rsidRPr="007425D7" w:rsidRDefault="006834D3" w:rsidP="007425D7">
      <w:pPr>
        <w:pStyle w:val="Prrafodelista"/>
        <w:numPr>
          <w:ilvl w:val="0"/>
          <w:numId w:val="27"/>
        </w:numPr>
        <w:spacing w:line="276" w:lineRule="auto"/>
        <w:jc w:val="both"/>
        <w:rPr>
          <w:rFonts w:ascii="Verdana" w:hAnsi="Verdana" w:cs="Tahoma"/>
        </w:rPr>
      </w:pPr>
      <w:r w:rsidRPr="007425D7">
        <w:rPr>
          <w:rFonts w:ascii="Verdana" w:hAnsi="Verdana" w:cs="Tahoma"/>
        </w:rPr>
        <w:t xml:space="preserve">Descripción de los estudios: La DOH desarrolló, en un mismo estudio, la actualización del diseño del embalse </w:t>
      </w:r>
      <w:proofErr w:type="spellStart"/>
      <w:r w:rsidRPr="007425D7">
        <w:rPr>
          <w:rFonts w:ascii="Verdana" w:hAnsi="Verdana" w:cs="Tahoma"/>
        </w:rPr>
        <w:t>Gualleco</w:t>
      </w:r>
      <w:proofErr w:type="spellEnd"/>
      <w:r w:rsidRPr="007425D7">
        <w:rPr>
          <w:rFonts w:ascii="Verdana" w:hAnsi="Verdana" w:cs="Tahoma"/>
        </w:rPr>
        <w:t xml:space="preserve"> y el Estudio de Impacto Ambiental del Proyecto, sin embargo y en atención a lo indicado por el Consejo de Ministros de la CNR, la DOH gestionó el término anticipado del contrato, quedando finalizado solo el estudio de ingeniería y el EIA, pero no la obtención de la RCA. Dicho convenio modificatorio fue aprobado por Contraloría Regional del Maule, mediante Resolución N°002/2018 con fecha 13.09.2019.</w:t>
      </w:r>
    </w:p>
    <w:p w14:paraId="19EFBE1B" w14:textId="4BE42266" w:rsidR="00D845B6" w:rsidRPr="007425D7" w:rsidRDefault="00A24F9D" w:rsidP="007425D7">
      <w:pPr>
        <w:pStyle w:val="Prrafodelista"/>
        <w:numPr>
          <w:ilvl w:val="0"/>
          <w:numId w:val="27"/>
        </w:numPr>
        <w:spacing w:line="276" w:lineRule="auto"/>
        <w:jc w:val="both"/>
        <w:rPr>
          <w:rFonts w:ascii="Verdana" w:hAnsi="Verdana" w:cs="Tahoma"/>
        </w:rPr>
      </w:pPr>
      <w:r>
        <w:rPr>
          <w:rFonts w:ascii="Verdana" w:hAnsi="Verdana" w:cs="Tahoma"/>
        </w:rPr>
        <w:t>Situación a octubre 2022:</w:t>
      </w:r>
      <w:r w:rsidR="00247915" w:rsidRPr="007425D7">
        <w:rPr>
          <w:rFonts w:ascii="Verdana" w:hAnsi="Verdana" w:cs="Tahoma"/>
        </w:rPr>
        <w:t xml:space="preserve"> </w:t>
      </w:r>
      <w:r w:rsidR="006834D3" w:rsidRPr="007425D7">
        <w:rPr>
          <w:rFonts w:ascii="Verdana" w:hAnsi="Verdana" w:cs="Tahoma"/>
        </w:rPr>
        <w:t>No se encuentran en desarrollo otros estudios.</w:t>
      </w:r>
      <w:r w:rsidR="00AF25A6" w:rsidRPr="007425D7">
        <w:rPr>
          <w:rFonts w:ascii="Verdana" w:hAnsi="Verdana" w:cs="Tahoma"/>
        </w:rPr>
        <w:t xml:space="preserve"> Sin cambios respecto del trimestre anterior.</w:t>
      </w:r>
    </w:p>
    <w:p w14:paraId="360E987C" w14:textId="77777777" w:rsidR="0010297D" w:rsidRPr="007425D7" w:rsidRDefault="0010297D" w:rsidP="007425D7">
      <w:pPr>
        <w:pStyle w:val="Prrafodelista"/>
        <w:spacing w:line="276" w:lineRule="auto"/>
        <w:jc w:val="both"/>
        <w:rPr>
          <w:rFonts w:ascii="Verdana" w:hAnsi="Verdana" w:cs="Tahoma"/>
          <w:color w:val="000000" w:themeColor="text1"/>
        </w:rPr>
      </w:pPr>
    </w:p>
    <w:p w14:paraId="27110285" w14:textId="77777777" w:rsidR="006834D3" w:rsidRPr="007425D7" w:rsidRDefault="00FD349F" w:rsidP="007425D7">
      <w:pPr>
        <w:ind w:firstLine="567"/>
        <w:jc w:val="both"/>
        <w:rPr>
          <w:rFonts w:ascii="Verdana" w:hAnsi="Verdana" w:cs="Tahoma"/>
          <w:b/>
          <w:color w:val="000000" w:themeColor="text1"/>
          <w:u w:val="single"/>
        </w:rPr>
      </w:pPr>
      <w:r w:rsidRPr="007425D7">
        <w:rPr>
          <w:rFonts w:ascii="Verdana" w:hAnsi="Verdana" w:cs="Tahoma"/>
          <w:b/>
          <w:color w:val="000000" w:themeColor="text1"/>
          <w:u w:val="single"/>
        </w:rPr>
        <w:t>BIP: 20159135-0</w:t>
      </w:r>
    </w:p>
    <w:p w14:paraId="529A7917" w14:textId="77777777" w:rsidR="006834D3" w:rsidRPr="007425D7" w:rsidRDefault="006834D3" w:rsidP="007425D7">
      <w:pPr>
        <w:ind w:left="567"/>
        <w:jc w:val="both"/>
        <w:rPr>
          <w:rFonts w:ascii="Verdana" w:hAnsi="Verdana" w:cs="Tahoma"/>
          <w:b/>
          <w:color w:val="000000" w:themeColor="text1"/>
          <w:u w:val="single"/>
        </w:rPr>
      </w:pPr>
      <w:r w:rsidRPr="007425D7">
        <w:rPr>
          <w:rFonts w:ascii="Verdana" w:hAnsi="Verdana" w:cs="Tahoma"/>
          <w:b/>
          <w:color w:val="000000" w:themeColor="text1"/>
          <w:u w:val="single"/>
        </w:rPr>
        <w:t>CONSTRUCCIÓN SISTEMA DE RIEGO EMBALSE EMPEDRADO</w:t>
      </w:r>
    </w:p>
    <w:p w14:paraId="0B2439DB" w14:textId="77777777" w:rsidR="006834D3" w:rsidRPr="007425D7" w:rsidRDefault="006834D3" w:rsidP="007425D7">
      <w:pPr>
        <w:pStyle w:val="Prrafodelista"/>
        <w:ind w:left="1080"/>
        <w:jc w:val="both"/>
        <w:rPr>
          <w:rFonts w:ascii="Verdana" w:hAnsi="Verdana" w:cs="Tahoma"/>
          <w:b/>
          <w:color w:val="000000" w:themeColor="text1"/>
          <w:u w:val="single"/>
        </w:rPr>
      </w:pPr>
    </w:p>
    <w:p w14:paraId="07CC3983" w14:textId="77777777" w:rsidR="00FD349F" w:rsidRPr="007425D7" w:rsidRDefault="00FD349F" w:rsidP="007425D7">
      <w:pPr>
        <w:pStyle w:val="Prrafodelista"/>
        <w:numPr>
          <w:ilvl w:val="0"/>
          <w:numId w:val="27"/>
        </w:numPr>
        <w:spacing w:line="276" w:lineRule="auto"/>
        <w:rPr>
          <w:rFonts w:ascii="Verdana" w:hAnsi="Verdana" w:cs="Tahoma"/>
          <w:color w:val="000000" w:themeColor="text1"/>
        </w:rPr>
      </w:pPr>
      <w:r w:rsidRPr="007425D7">
        <w:rPr>
          <w:rFonts w:ascii="Verdana" w:hAnsi="Verdana" w:cs="Tahoma"/>
          <w:color w:val="000000" w:themeColor="text1"/>
        </w:rPr>
        <w:t xml:space="preserve">Región: Maule </w:t>
      </w:r>
    </w:p>
    <w:p w14:paraId="40C71DD9" w14:textId="77777777" w:rsidR="00FD349F" w:rsidRPr="007425D7" w:rsidRDefault="00FD349F" w:rsidP="007425D7">
      <w:pPr>
        <w:pStyle w:val="Prrafodelista"/>
        <w:numPr>
          <w:ilvl w:val="0"/>
          <w:numId w:val="27"/>
        </w:numPr>
        <w:spacing w:line="276" w:lineRule="auto"/>
        <w:jc w:val="both"/>
        <w:rPr>
          <w:rFonts w:ascii="Verdana" w:hAnsi="Verdana" w:cs="Tahoma"/>
        </w:rPr>
      </w:pPr>
      <w:r w:rsidRPr="007425D7">
        <w:rPr>
          <w:rFonts w:ascii="Verdana" w:hAnsi="Verdana" w:cs="Tahoma"/>
        </w:rPr>
        <w:t>Obra Asociada: Construcción Red de Riego Embalse Empedrado.</w:t>
      </w:r>
    </w:p>
    <w:p w14:paraId="31D0DDB5" w14:textId="77777777" w:rsidR="00FD349F" w:rsidRPr="007425D7" w:rsidRDefault="00FD349F" w:rsidP="007425D7">
      <w:pPr>
        <w:pStyle w:val="Prrafodelista"/>
        <w:numPr>
          <w:ilvl w:val="0"/>
          <w:numId w:val="27"/>
        </w:numPr>
        <w:spacing w:line="276" w:lineRule="auto"/>
        <w:rPr>
          <w:rFonts w:ascii="Verdana" w:hAnsi="Verdana" w:cs="Tahoma"/>
        </w:rPr>
      </w:pPr>
      <w:r w:rsidRPr="007425D7">
        <w:rPr>
          <w:rFonts w:ascii="Verdana" w:hAnsi="Verdana" w:cs="Tahoma"/>
        </w:rPr>
        <w:t>Etapa Actual (Ficha IDI): Ejecución.</w:t>
      </w:r>
    </w:p>
    <w:p w14:paraId="34D6345C" w14:textId="290E5EF9" w:rsidR="00FD349F" w:rsidRPr="007425D7" w:rsidRDefault="00FD349F" w:rsidP="007425D7">
      <w:pPr>
        <w:pStyle w:val="Prrafodelista"/>
        <w:numPr>
          <w:ilvl w:val="0"/>
          <w:numId w:val="27"/>
        </w:numPr>
        <w:spacing w:line="276" w:lineRule="auto"/>
        <w:jc w:val="both"/>
        <w:rPr>
          <w:rFonts w:ascii="Verdana" w:hAnsi="Verdana" w:cs="Tahoma"/>
        </w:rPr>
      </w:pPr>
      <w:r w:rsidRPr="007425D7">
        <w:rPr>
          <w:rFonts w:ascii="Verdana" w:hAnsi="Verdana" w:cs="Tahoma"/>
        </w:rPr>
        <w:t>Monto vigente de la obra (M$): 5.</w:t>
      </w:r>
      <w:r w:rsidR="00EF651E" w:rsidRPr="007425D7">
        <w:rPr>
          <w:rFonts w:ascii="Verdana" w:hAnsi="Verdana" w:cs="Tahoma"/>
        </w:rPr>
        <w:t>491.692</w:t>
      </w:r>
    </w:p>
    <w:p w14:paraId="18A36B77" w14:textId="77777777" w:rsidR="00FD349F" w:rsidRPr="007425D7" w:rsidRDefault="00FD349F" w:rsidP="007425D7">
      <w:pPr>
        <w:pStyle w:val="Prrafodelista"/>
        <w:numPr>
          <w:ilvl w:val="0"/>
          <w:numId w:val="27"/>
        </w:numPr>
        <w:spacing w:line="276" w:lineRule="auto"/>
        <w:jc w:val="both"/>
        <w:rPr>
          <w:rFonts w:ascii="Verdana" w:hAnsi="Verdana" w:cs="Tahoma"/>
        </w:rPr>
      </w:pPr>
      <w:r w:rsidRPr="007425D7">
        <w:rPr>
          <w:rFonts w:ascii="Verdana" w:hAnsi="Verdana" w:cs="Tahoma"/>
        </w:rPr>
        <w:t>Descripción de la obra:</w:t>
      </w:r>
      <w:r w:rsidRPr="007425D7">
        <w:t xml:space="preserve"> </w:t>
      </w:r>
      <w:r w:rsidRPr="007425D7">
        <w:rPr>
          <w:rFonts w:ascii="Verdana" w:hAnsi="Verdana" w:cs="Tahoma"/>
        </w:rPr>
        <w:t xml:space="preserve">Contempla la construcción de la red matriz, derivado y entregas prediales desde el pie de presa hasta a aquellos predios ubicados aguas abajo del puente sobre el Estero Carrizo. Consiste en una conducción de tubería en presión para evitar las pérdidas por filtración, disminuir los costos de mantenimiento </w:t>
      </w:r>
      <w:r w:rsidRPr="007425D7">
        <w:rPr>
          <w:rFonts w:ascii="Verdana" w:hAnsi="Verdana" w:cs="Tahoma"/>
          <w:color w:val="000000" w:themeColor="text1"/>
        </w:rPr>
        <w:t>y tener entregas controladas.</w:t>
      </w:r>
    </w:p>
    <w:p w14:paraId="48B5B4E4" w14:textId="42DD9EAB" w:rsidR="00EC4114" w:rsidRPr="007425D7" w:rsidRDefault="00AF25A6" w:rsidP="007425D7">
      <w:pPr>
        <w:pStyle w:val="Prrafodelista"/>
        <w:numPr>
          <w:ilvl w:val="0"/>
          <w:numId w:val="27"/>
        </w:numPr>
        <w:spacing w:line="276" w:lineRule="auto"/>
        <w:jc w:val="both"/>
        <w:rPr>
          <w:rFonts w:ascii="Verdana" w:hAnsi="Verdana" w:cs="Tahoma"/>
          <w:color w:val="000000" w:themeColor="text1"/>
        </w:rPr>
      </w:pPr>
      <w:r w:rsidRPr="007425D7">
        <w:rPr>
          <w:rFonts w:ascii="Verdana" w:hAnsi="Verdana" w:cs="Tahoma"/>
          <w:color w:val="000000" w:themeColor="text1"/>
        </w:rPr>
        <w:t xml:space="preserve">Situación actual: </w:t>
      </w:r>
      <w:r w:rsidR="0066076B" w:rsidRPr="007425D7">
        <w:rPr>
          <w:rFonts w:ascii="Verdana" w:hAnsi="Verdana" w:cs="Tahoma"/>
          <w:color w:val="000000" w:themeColor="text1"/>
        </w:rPr>
        <w:t>La construcción de la Red de Riego Embalse Empedrado, inicio sus obras en el mes</w:t>
      </w:r>
      <w:r w:rsidR="00516ADD" w:rsidRPr="007425D7">
        <w:rPr>
          <w:rFonts w:ascii="Verdana" w:hAnsi="Verdana" w:cs="Tahoma"/>
          <w:color w:val="000000" w:themeColor="text1"/>
        </w:rPr>
        <w:t xml:space="preserve"> de noviembre de 2021, el plazo del contrato</w:t>
      </w:r>
      <w:r w:rsidR="0066076B" w:rsidRPr="007425D7">
        <w:rPr>
          <w:rFonts w:ascii="Verdana" w:hAnsi="Verdana" w:cs="Tahoma"/>
          <w:color w:val="000000" w:themeColor="text1"/>
        </w:rPr>
        <w:t xml:space="preserve"> es de 480 días corridos</w:t>
      </w:r>
      <w:r w:rsidR="00516ADD" w:rsidRPr="007425D7">
        <w:rPr>
          <w:rFonts w:ascii="Verdana" w:hAnsi="Verdana" w:cs="Tahoma"/>
          <w:color w:val="000000" w:themeColor="text1"/>
        </w:rPr>
        <w:t>, debido a un retraso de la ejecución de obra m</w:t>
      </w:r>
      <w:r w:rsidR="001A60FE" w:rsidRPr="007425D7">
        <w:rPr>
          <w:rFonts w:ascii="Verdana" w:hAnsi="Verdana" w:cs="Tahoma"/>
          <w:color w:val="000000" w:themeColor="text1"/>
        </w:rPr>
        <w:t xml:space="preserve">ayor al 30% respecto al avance </w:t>
      </w:r>
      <w:r w:rsidRPr="007425D7">
        <w:rPr>
          <w:rFonts w:ascii="Verdana" w:hAnsi="Verdana" w:cs="Tahoma"/>
          <w:color w:val="000000" w:themeColor="text1"/>
        </w:rPr>
        <w:t>del programa de trabajo oficial, l</w:t>
      </w:r>
      <w:r w:rsidR="00516ADD" w:rsidRPr="007425D7">
        <w:rPr>
          <w:rFonts w:ascii="Verdana" w:hAnsi="Verdana" w:cs="Tahoma"/>
          <w:color w:val="000000" w:themeColor="text1"/>
        </w:rPr>
        <w:t>a DOH puso término anticipado al contrato mediante la Resolución Afecta DOH N° 06 de fecha 01 de julio 2022. Actualmente la DOH se encuentra en proceso de licitación del segundo llamado del contrato</w:t>
      </w:r>
      <w:r w:rsidR="0010297D" w:rsidRPr="007425D7">
        <w:rPr>
          <w:rFonts w:ascii="Verdana" w:hAnsi="Verdana" w:cs="Tahoma"/>
          <w:color w:val="000000" w:themeColor="text1"/>
        </w:rPr>
        <w:t>.</w:t>
      </w:r>
    </w:p>
    <w:p w14:paraId="6BABFCAE" w14:textId="687A98B3" w:rsidR="006834D3" w:rsidRPr="007425D7" w:rsidRDefault="00EC4114" w:rsidP="007425D7">
      <w:pPr>
        <w:pStyle w:val="Prrafodelista"/>
        <w:numPr>
          <w:ilvl w:val="0"/>
          <w:numId w:val="27"/>
        </w:numPr>
        <w:spacing w:line="276" w:lineRule="auto"/>
        <w:jc w:val="both"/>
        <w:rPr>
          <w:rFonts w:ascii="Verdana" w:hAnsi="Verdana" w:cs="Tahoma"/>
          <w:color w:val="000000" w:themeColor="text1"/>
        </w:rPr>
      </w:pPr>
      <w:r w:rsidRPr="007425D7">
        <w:rPr>
          <w:rFonts w:ascii="Verdana" w:hAnsi="Verdana" w:cs="Tahoma"/>
          <w:color w:val="000000" w:themeColor="text1"/>
        </w:rPr>
        <w:t>Durante el mes de junio, se obtuvo la recomendación</w:t>
      </w:r>
      <w:r w:rsidR="001A60FE" w:rsidRPr="007425D7">
        <w:rPr>
          <w:rFonts w:ascii="Verdana" w:hAnsi="Verdana" w:cs="Tahoma"/>
          <w:color w:val="000000" w:themeColor="text1"/>
        </w:rPr>
        <w:t xml:space="preserve"> de MDSF</w:t>
      </w:r>
      <w:r w:rsidRPr="007425D7">
        <w:rPr>
          <w:rFonts w:ascii="Verdana" w:hAnsi="Verdana" w:cs="Tahoma"/>
          <w:color w:val="000000" w:themeColor="text1"/>
        </w:rPr>
        <w:t xml:space="preserve"> realizada en el proceso de</w:t>
      </w:r>
      <w:r w:rsidR="001A60FE" w:rsidRPr="007425D7">
        <w:rPr>
          <w:rFonts w:ascii="Verdana" w:hAnsi="Verdana" w:cs="Tahoma"/>
          <w:color w:val="000000" w:themeColor="text1"/>
        </w:rPr>
        <w:t xml:space="preserve"> reevaluación de la ficha IDI</w:t>
      </w:r>
      <w:r w:rsidRPr="007425D7">
        <w:rPr>
          <w:rFonts w:ascii="Verdana" w:hAnsi="Verdana" w:cs="Tahoma"/>
          <w:color w:val="000000" w:themeColor="text1"/>
        </w:rPr>
        <w:t xml:space="preserve">, posteriormente se obtuvo el </w:t>
      </w:r>
      <w:r w:rsidR="00943D85" w:rsidRPr="007425D7">
        <w:rPr>
          <w:rFonts w:ascii="Verdana" w:hAnsi="Verdana" w:cs="Tahoma"/>
          <w:color w:val="000000" w:themeColor="text1"/>
        </w:rPr>
        <w:t>financiamiento 2022.</w:t>
      </w:r>
    </w:p>
    <w:p w14:paraId="051E3ACC" w14:textId="3E8B3F44" w:rsidR="006F6E18" w:rsidRPr="007425D7" w:rsidRDefault="00497365" w:rsidP="007425D7">
      <w:pPr>
        <w:pStyle w:val="Prrafodelista"/>
        <w:numPr>
          <w:ilvl w:val="0"/>
          <w:numId w:val="27"/>
        </w:numPr>
        <w:spacing w:line="276" w:lineRule="auto"/>
        <w:jc w:val="both"/>
        <w:rPr>
          <w:rFonts w:ascii="Verdana" w:hAnsi="Verdana" w:cs="Tahoma"/>
          <w:color w:val="000000" w:themeColor="text1"/>
        </w:rPr>
      </w:pPr>
      <w:r w:rsidRPr="007425D7">
        <w:rPr>
          <w:rFonts w:ascii="Verdana" w:hAnsi="Verdana" w:cs="Tahoma"/>
        </w:rPr>
        <w:t xml:space="preserve">Situación a octubre 2022: Se efectuó un segundo llamado para la construcción </w:t>
      </w:r>
      <w:r w:rsidRPr="007425D7">
        <w:rPr>
          <w:rFonts w:ascii="Verdana" w:hAnsi="Verdana" w:cs="Tahoma"/>
          <w:color w:val="000000" w:themeColor="text1"/>
        </w:rPr>
        <w:t xml:space="preserve">de la Red de Riego Embalse Empedrado, </w:t>
      </w:r>
      <w:r w:rsidRPr="007425D7">
        <w:rPr>
          <w:rFonts w:ascii="Verdana" w:hAnsi="Verdana" w:cs="Tahoma"/>
        </w:rPr>
        <w:t xml:space="preserve">el cual se encuentra a la fecha en licitación, se espera iniciar obras en diciembre. </w:t>
      </w:r>
    </w:p>
    <w:p w14:paraId="1CDE0F5C" w14:textId="7B61A111" w:rsidR="00943D85" w:rsidRPr="007425D7" w:rsidRDefault="00943D85" w:rsidP="007425D7">
      <w:pPr>
        <w:pStyle w:val="Prrafodelista"/>
        <w:spacing w:line="276" w:lineRule="auto"/>
        <w:jc w:val="both"/>
        <w:rPr>
          <w:rFonts w:ascii="Verdana" w:hAnsi="Verdana" w:cs="Tahoma"/>
        </w:rPr>
      </w:pPr>
    </w:p>
    <w:p w14:paraId="6B6D0D46" w14:textId="51A31942" w:rsidR="007425D7" w:rsidRPr="007425D7" w:rsidRDefault="007425D7" w:rsidP="007425D7">
      <w:pPr>
        <w:pStyle w:val="Prrafodelista"/>
        <w:spacing w:line="276" w:lineRule="auto"/>
        <w:jc w:val="both"/>
        <w:rPr>
          <w:rFonts w:ascii="Verdana" w:hAnsi="Verdana" w:cs="Tahoma"/>
        </w:rPr>
      </w:pPr>
    </w:p>
    <w:p w14:paraId="790CE94A" w14:textId="7F5EC6CC" w:rsidR="007425D7" w:rsidRPr="007425D7" w:rsidRDefault="007425D7" w:rsidP="007425D7">
      <w:pPr>
        <w:pStyle w:val="Prrafodelista"/>
        <w:spacing w:line="276" w:lineRule="auto"/>
        <w:jc w:val="both"/>
        <w:rPr>
          <w:rFonts w:ascii="Verdana" w:hAnsi="Verdana" w:cs="Tahoma"/>
        </w:rPr>
      </w:pPr>
    </w:p>
    <w:p w14:paraId="71FD7751" w14:textId="23D75E55" w:rsidR="007425D7" w:rsidRPr="007425D7" w:rsidRDefault="007425D7" w:rsidP="007425D7">
      <w:pPr>
        <w:pStyle w:val="Prrafodelista"/>
        <w:spacing w:line="276" w:lineRule="auto"/>
        <w:jc w:val="both"/>
        <w:rPr>
          <w:rFonts w:ascii="Verdana" w:hAnsi="Verdana" w:cs="Tahoma"/>
        </w:rPr>
      </w:pPr>
    </w:p>
    <w:p w14:paraId="184A98C1" w14:textId="77777777" w:rsidR="007425D7" w:rsidRPr="007425D7" w:rsidRDefault="007425D7" w:rsidP="007425D7">
      <w:pPr>
        <w:pStyle w:val="Prrafodelista"/>
        <w:spacing w:line="276" w:lineRule="auto"/>
        <w:jc w:val="both"/>
        <w:rPr>
          <w:rFonts w:ascii="Verdana" w:hAnsi="Verdana" w:cs="Tahoma"/>
        </w:rPr>
      </w:pPr>
    </w:p>
    <w:p w14:paraId="40099380" w14:textId="77777777" w:rsidR="006834D3" w:rsidRPr="007425D7" w:rsidRDefault="006834D3" w:rsidP="007425D7">
      <w:pPr>
        <w:ind w:firstLine="567"/>
        <w:jc w:val="both"/>
        <w:rPr>
          <w:rFonts w:ascii="Verdana" w:hAnsi="Verdana" w:cs="Tahoma"/>
          <w:b/>
          <w:u w:val="single"/>
        </w:rPr>
      </w:pPr>
      <w:r w:rsidRPr="007425D7">
        <w:rPr>
          <w:rFonts w:ascii="Verdana" w:hAnsi="Verdana" w:cs="Tahoma"/>
          <w:b/>
          <w:u w:val="single"/>
        </w:rPr>
        <w:lastRenderedPageBreak/>
        <w:t>BIP: 30190522-0</w:t>
      </w:r>
    </w:p>
    <w:p w14:paraId="4A6C6BBE" w14:textId="77777777" w:rsidR="006834D3" w:rsidRPr="007425D7" w:rsidRDefault="006834D3" w:rsidP="007425D7">
      <w:pPr>
        <w:ind w:left="567"/>
        <w:jc w:val="both"/>
        <w:rPr>
          <w:rFonts w:ascii="Verdana" w:hAnsi="Verdana" w:cs="Tahoma"/>
          <w:b/>
          <w:u w:val="single"/>
        </w:rPr>
      </w:pPr>
      <w:r w:rsidRPr="007425D7">
        <w:rPr>
          <w:rFonts w:ascii="Verdana" w:hAnsi="Verdana" w:cs="Tahoma"/>
          <w:b/>
          <w:u w:val="single"/>
        </w:rPr>
        <w:t>CONSTRUCCION SISTEMA REGADÍO EMBALSE ZAPALLAR RÍO DIGUILLÍN, ÑUBLE</w:t>
      </w:r>
    </w:p>
    <w:p w14:paraId="3C6E347C" w14:textId="77777777" w:rsidR="006834D3" w:rsidRPr="007425D7" w:rsidRDefault="006834D3" w:rsidP="007425D7">
      <w:pPr>
        <w:pStyle w:val="Prrafodelista"/>
        <w:spacing w:line="276" w:lineRule="auto"/>
        <w:jc w:val="both"/>
        <w:rPr>
          <w:rFonts w:ascii="Verdana" w:hAnsi="Verdana" w:cs="Tahoma"/>
        </w:rPr>
      </w:pPr>
    </w:p>
    <w:p w14:paraId="6AE0586E" w14:textId="77777777" w:rsidR="00206F0D" w:rsidRPr="007425D7" w:rsidRDefault="00206F0D" w:rsidP="007425D7">
      <w:pPr>
        <w:pStyle w:val="Prrafodelista"/>
        <w:numPr>
          <w:ilvl w:val="0"/>
          <w:numId w:val="27"/>
        </w:numPr>
        <w:spacing w:line="276" w:lineRule="auto"/>
        <w:jc w:val="both"/>
        <w:rPr>
          <w:rFonts w:ascii="Verdana" w:hAnsi="Verdana" w:cs="Tahoma"/>
        </w:rPr>
      </w:pPr>
      <w:r w:rsidRPr="007425D7">
        <w:rPr>
          <w:rFonts w:ascii="Verdana" w:hAnsi="Verdana" w:cs="Tahoma"/>
        </w:rPr>
        <w:t xml:space="preserve">Región: </w:t>
      </w:r>
      <w:proofErr w:type="spellStart"/>
      <w:r w:rsidRPr="007425D7">
        <w:rPr>
          <w:rFonts w:ascii="Verdana" w:hAnsi="Verdana" w:cs="Tahoma"/>
        </w:rPr>
        <w:t>Bio</w:t>
      </w:r>
      <w:proofErr w:type="spellEnd"/>
      <w:r w:rsidRPr="007425D7">
        <w:rPr>
          <w:rFonts w:ascii="Verdana" w:hAnsi="Verdana" w:cs="Tahoma"/>
        </w:rPr>
        <w:t xml:space="preserve"> </w:t>
      </w:r>
      <w:proofErr w:type="spellStart"/>
      <w:r w:rsidRPr="007425D7">
        <w:rPr>
          <w:rFonts w:ascii="Verdana" w:hAnsi="Verdana" w:cs="Tahoma"/>
        </w:rPr>
        <w:t>Bio</w:t>
      </w:r>
      <w:proofErr w:type="spellEnd"/>
    </w:p>
    <w:p w14:paraId="3BAD5691" w14:textId="77777777" w:rsidR="00206F0D" w:rsidRPr="007425D7" w:rsidRDefault="00206F0D" w:rsidP="007425D7">
      <w:pPr>
        <w:pStyle w:val="Prrafodelista"/>
        <w:numPr>
          <w:ilvl w:val="0"/>
          <w:numId w:val="27"/>
        </w:numPr>
        <w:spacing w:line="276" w:lineRule="auto"/>
        <w:jc w:val="both"/>
        <w:rPr>
          <w:rFonts w:ascii="Verdana" w:hAnsi="Verdana" w:cs="Tahoma"/>
        </w:rPr>
      </w:pPr>
      <w:r w:rsidRPr="007425D7">
        <w:rPr>
          <w:rFonts w:ascii="Verdana" w:hAnsi="Verdana" w:cs="Tahoma"/>
        </w:rPr>
        <w:t>Etapa Actual (Ficha IDI): Diseño</w:t>
      </w:r>
    </w:p>
    <w:p w14:paraId="03DED404" w14:textId="77777777" w:rsidR="00206F0D" w:rsidRPr="007425D7" w:rsidRDefault="00206F0D" w:rsidP="007425D7">
      <w:pPr>
        <w:pStyle w:val="Prrafodelista"/>
        <w:numPr>
          <w:ilvl w:val="0"/>
          <w:numId w:val="27"/>
        </w:numPr>
        <w:spacing w:line="276" w:lineRule="auto"/>
        <w:jc w:val="both"/>
        <w:rPr>
          <w:rFonts w:ascii="Verdana" w:hAnsi="Verdana" w:cs="Tahoma"/>
        </w:rPr>
      </w:pPr>
      <w:r w:rsidRPr="007425D7">
        <w:rPr>
          <w:rFonts w:ascii="Verdana" w:hAnsi="Verdana" w:cs="Tahoma"/>
        </w:rPr>
        <w:t xml:space="preserve">Estudio Asociado: Estudios Actualización y Complementación Diseño Embalse </w:t>
      </w:r>
      <w:proofErr w:type="spellStart"/>
      <w:r w:rsidRPr="007425D7">
        <w:rPr>
          <w:rFonts w:ascii="Verdana" w:hAnsi="Verdana" w:cs="Tahoma"/>
        </w:rPr>
        <w:t>Zapallar</w:t>
      </w:r>
      <w:proofErr w:type="spellEnd"/>
      <w:r w:rsidRPr="007425D7">
        <w:rPr>
          <w:rFonts w:ascii="Verdana" w:hAnsi="Verdana" w:cs="Tahoma"/>
        </w:rPr>
        <w:t xml:space="preserve"> Región del </w:t>
      </w:r>
      <w:proofErr w:type="spellStart"/>
      <w:r w:rsidRPr="007425D7">
        <w:rPr>
          <w:rFonts w:ascii="Verdana" w:hAnsi="Verdana" w:cs="Tahoma"/>
        </w:rPr>
        <w:t>Bio</w:t>
      </w:r>
      <w:proofErr w:type="spellEnd"/>
      <w:r w:rsidRPr="007425D7">
        <w:rPr>
          <w:rFonts w:ascii="Verdana" w:hAnsi="Verdana" w:cs="Tahoma"/>
        </w:rPr>
        <w:t xml:space="preserve"> </w:t>
      </w:r>
      <w:proofErr w:type="spellStart"/>
      <w:r w:rsidRPr="007425D7">
        <w:rPr>
          <w:rFonts w:ascii="Verdana" w:hAnsi="Verdana" w:cs="Tahoma"/>
        </w:rPr>
        <w:t>Bio</w:t>
      </w:r>
      <w:proofErr w:type="spellEnd"/>
      <w:r w:rsidRPr="007425D7">
        <w:rPr>
          <w:rFonts w:ascii="Verdana" w:hAnsi="Verdana" w:cs="Tahoma"/>
        </w:rPr>
        <w:t>.</w:t>
      </w:r>
    </w:p>
    <w:p w14:paraId="1678610B" w14:textId="77777777" w:rsidR="00206F0D" w:rsidRPr="007425D7" w:rsidRDefault="00206F0D" w:rsidP="007425D7">
      <w:pPr>
        <w:pStyle w:val="Prrafodelista"/>
        <w:numPr>
          <w:ilvl w:val="0"/>
          <w:numId w:val="27"/>
        </w:numPr>
        <w:spacing w:line="276" w:lineRule="auto"/>
        <w:jc w:val="both"/>
        <w:rPr>
          <w:rFonts w:ascii="Verdana" w:hAnsi="Verdana" w:cs="Tahoma"/>
        </w:rPr>
      </w:pPr>
      <w:r w:rsidRPr="007425D7">
        <w:rPr>
          <w:rFonts w:ascii="Verdana" w:hAnsi="Verdana" w:cs="Tahoma"/>
        </w:rPr>
        <w:t>Monto original del Estudio (M$): 1.684.591</w:t>
      </w:r>
    </w:p>
    <w:p w14:paraId="232F9054" w14:textId="77777777" w:rsidR="00206F0D" w:rsidRPr="007425D7" w:rsidRDefault="00206F0D" w:rsidP="007425D7">
      <w:pPr>
        <w:pStyle w:val="Prrafodelista"/>
        <w:numPr>
          <w:ilvl w:val="0"/>
          <w:numId w:val="27"/>
        </w:numPr>
        <w:spacing w:line="276" w:lineRule="auto"/>
        <w:jc w:val="both"/>
        <w:rPr>
          <w:rFonts w:ascii="Verdana" w:hAnsi="Verdana" w:cs="Tahoma"/>
        </w:rPr>
      </w:pPr>
      <w:r w:rsidRPr="007425D7">
        <w:rPr>
          <w:rFonts w:ascii="Verdana" w:hAnsi="Verdana" w:cs="Tahoma"/>
        </w:rPr>
        <w:t>Monto vigente del Estudio (M$): 1.774.364</w:t>
      </w:r>
    </w:p>
    <w:p w14:paraId="72C0BC3B" w14:textId="77777777" w:rsidR="00206F0D" w:rsidRPr="007425D7" w:rsidRDefault="00206F0D" w:rsidP="007425D7">
      <w:pPr>
        <w:pStyle w:val="Prrafodelista"/>
        <w:numPr>
          <w:ilvl w:val="0"/>
          <w:numId w:val="27"/>
        </w:numPr>
        <w:spacing w:line="276" w:lineRule="auto"/>
        <w:jc w:val="both"/>
        <w:rPr>
          <w:rFonts w:ascii="Verdana" w:hAnsi="Verdana" w:cs="Tahoma"/>
        </w:rPr>
      </w:pPr>
      <w:r w:rsidRPr="007425D7">
        <w:rPr>
          <w:rFonts w:ascii="Verdana" w:hAnsi="Verdana" w:cs="Tahoma"/>
        </w:rPr>
        <w:t>Estudio: Determinación de Regla de Operacional para Embalse Zapallar, Región del Ñuble.</w:t>
      </w:r>
    </w:p>
    <w:p w14:paraId="67021BD7" w14:textId="77777777" w:rsidR="00206F0D" w:rsidRPr="007425D7" w:rsidRDefault="00206F0D" w:rsidP="007425D7">
      <w:pPr>
        <w:pStyle w:val="Prrafodelista"/>
        <w:numPr>
          <w:ilvl w:val="0"/>
          <w:numId w:val="27"/>
        </w:numPr>
        <w:spacing w:line="276" w:lineRule="auto"/>
        <w:jc w:val="both"/>
        <w:rPr>
          <w:rFonts w:ascii="Verdana" w:hAnsi="Verdana" w:cs="Tahoma"/>
        </w:rPr>
      </w:pPr>
      <w:r w:rsidRPr="007425D7">
        <w:rPr>
          <w:rFonts w:ascii="Verdana" w:hAnsi="Verdana" w:cs="Tahoma"/>
        </w:rPr>
        <w:t>Monto original (M$): 29.417 (sin modificación)</w:t>
      </w:r>
    </w:p>
    <w:p w14:paraId="56F30369" w14:textId="77777777" w:rsidR="00206F0D" w:rsidRPr="007425D7" w:rsidRDefault="00206F0D" w:rsidP="007425D7">
      <w:pPr>
        <w:pStyle w:val="Prrafodelista"/>
        <w:numPr>
          <w:ilvl w:val="0"/>
          <w:numId w:val="27"/>
        </w:numPr>
        <w:spacing w:line="276" w:lineRule="auto"/>
        <w:jc w:val="both"/>
        <w:rPr>
          <w:rFonts w:ascii="Verdana" w:hAnsi="Verdana" w:cs="Tahoma"/>
        </w:rPr>
      </w:pPr>
      <w:r w:rsidRPr="007425D7">
        <w:rPr>
          <w:rFonts w:ascii="Verdana" w:hAnsi="Verdana" w:cs="Tahoma"/>
        </w:rPr>
        <w:t>Estudio: Asesoría de Apoyo de Ingeniería para tramitación Ambiental de Proyecto Embalse Zapallar</w:t>
      </w:r>
    </w:p>
    <w:p w14:paraId="43D6BA19" w14:textId="77777777" w:rsidR="00206F0D" w:rsidRPr="007425D7" w:rsidRDefault="00206F0D" w:rsidP="007425D7">
      <w:pPr>
        <w:pStyle w:val="Prrafodelista"/>
        <w:numPr>
          <w:ilvl w:val="0"/>
          <w:numId w:val="27"/>
        </w:numPr>
        <w:spacing w:line="276" w:lineRule="auto"/>
        <w:jc w:val="both"/>
        <w:rPr>
          <w:rFonts w:ascii="Verdana" w:hAnsi="Verdana" w:cs="Tahoma"/>
        </w:rPr>
      </w:pPr>
      <w:r w:rsidRPr="007425D7">
        <w:rPr>
          <w:rFonts w:ascii="Verdana" w:hAnsi="Verdana" w:cs="Tahoma"/>
        </w:rPr>
        <w:t>Monto original (M$):182.928 (sin modificación)</w:t>
      </w:r>
    </w:p>
    <w:p w14:paraId="1FAE1A97" w14:textId="77777777" w:rsidR="00206F0D" w:rsidRPr="007425D7" w:rsidRDefault="00206F0D" w:rsidP="007425D7">
      <w:pPr>
        <w:pStyle w:val="Prrafodelista"/>
        <w:numPr>
          <w:ilvl w:val="0"/>
          <w:numId w:val="27"/>
        </w:numPr>
        <w:spacing w:line="276" w:lineRule="auto"/>
        <w:jc w:val="both"/>
        <w:rPr>
          <w:rFonts w:ascii="Verdana" w:hAnsi="Verdana" w:cs="Tahoma"/>
        </w:rPr>
      </w:pPr>
      <w:r w:rsidRPr="007425D7">
        <w:rPr>
          <w:rFonts w:ascii="Verdana" w:hAnsi="Verdana" w:cs="Tahoma"/>
        </w:rPr>
        <w:t>Estudio: Servicio para el desarrollo de actividades del Plan de Participación Ciudadana en Proyecto Embalse Zapallar</w:t>
      </w:r>
    </w:p>
    <w:p w14:paraId="753ECD99" w14:textId="77777777" w:rsidR="00206F0D" w:rsidRPr="007425D7" w:rsidRDefault="00206F0D" w:rsidP="007425D7">
      <w:pPr>
        <w:pStyle w:val="Prrafodelista"/>
        <w:numPr>
          <w:ilvl w:val="0"/>
          <w:numId w:val="27"/>
        </w:numPr>
        <w:spacing w:line="276" w:lineRule="auto"/>
        <w:jc w:val="both"/>
        <w:rPr>
          <w:rFonts w:ascii="Verdana" w:hAnsi="Verdana" w:cs="Tahoma"/>
        </w:rPr>
      </w:pPr>
      <w:r w:rsidRPr="007425D7">
        <w:rPr>
          <w:rFonts w:ascii="Verdana" w:hAnsi="Verdana" w:cs="Tahoma"/>
        </w:rPr>
        <w:t>Monto original: (M$)155.328 (sin modificación)</w:t>
      </w:r>
    </w:p>
    <w:p w14:paraId="05625003" w14:textId="77777777" w:rsidR="00206F0D" w:rsidRPr="007425D7" w:rsidRDefault="00206F0D" w:rsidP="007425D7">
      <w:pPr>
        <w:pStyle w:val="Prrafodelista"/>
        <w:numPr>
          <w:ilvl w:val="0"/>
          <w:numId w:val="27"/>
        </w:numPr>
        <w:spacing w:line="276" w:lineRule="auto"/>
        <w:jc w:val="both"/>
        <w:rPr>
          <w:rFonts w:ascii="Verdana" w:hAnsi="Verdana" w:cs="Tahoma"/>
        </w:rPr>
      </w:pPr>
      <w:r w:rsidRPr="007425D7">
        <w:rPr>
          <w:rFonts w:ascii="Verdana" w:hAnsi="Verdana" w:cs="Tahoma"/>
        </w:rPr>
        <w:t xml:space="preserve">Servicio de Apoyo a la Unidad de Medio Ambiente DOH para dar respuesta a observaciones de servicios con competencia ambiental </w:t>
      </w:r>
    </w:p>
    <w:p w14:paraId="27A42615" w14:textId="77777777" w:rsidR="00206F0D" w:rsidRPr="007425D7" w:rsidRDefault="00206F0D" w:rsidP="007425D7">
      <w:pPr>
        <w:pStyle w:val="Prrafodelista"/>
        <w:numPr>
          <w:ilvl w:val="0"/>
          <w:numId w:val="27"/>
        </w:numPr>
        <w:spacing w:line="276" w:lineRule="auto"/>
        <w:jc w:val="both"/>
        <w:rPr>
          <w:rFonts w:ascii="Verdana" w:hAnsi="Verdana" w:cs="Tahoma"/>
        </w:rPr>
      </w:pPr>
      <w:r w:rsidRPr="007425D7">
        <w:rPr>
          <w:rFonts w:ascii="Verdana" w:hAnsi="Verdana" w:cs="Tahoma"/>
        </w:rPr>
        <w:t>Monto original (M$): 483.184</w:t>
      </w:r>
    </w:p>
    <w:p w14:paraId="5F55C6CC" w14:textId="77777777" w:rsidR="00206F0D" w:rsidRPr="007425D7" w:rsidRDefault="00206F0D" w:rsidP="007425D7">
      <w:pPr>
        <w:pStyle w:val="Prrafodelista"/>
        <w:numPr>
          <w:ilvl w:val="0"/>
          <w:numId w:val="27"/>
        </w:numPr>
        <w:spacing w:line="276" w:lineRule="auto"/>
        <w:jc w:val="both"/>
        <w:rPr>
          <w:rFonts w:ascii="Verdana" w:hAnsi="Verdana" w:cs="Tahoma"/>
        </w:rPr>
      </w:pPr>
      <w:r w:rsidRPr="007425D7">
        <w:rPr>
          <w:rFonts w:ascii="Verdana" w:hAnsi="Verdana" w:cs="Tahoma"/>
        </w:rPr>
        <w:t>Monto vigente (M$): 502.866</w:t>
      </w:r>
    </w:p>
    <w:p w14:paraId="78B871C6" w14:textId="77777777" w:rsidR="00206F0D" w:rsidRPr="007425D7" w:rsidRDefault="00206F0D" w:rsidP="007425D7">
      <w:pPr>
        <w:pStyle w:val="Prrafodelista"/>
        <w:numPr>
          <w:ilvl w:val="0"/>
          <w:numId w:val="27"/>
        </w:numPr>
        <w:spacing w:line="276" w:lineRule="auto"/>
        <w:jc w:val="both"/>
        <w:rPr>
          <w:rFonts w:ascii="Verdana" w:hAnsi="Verdana"/>
          <w:b/>
          <w:u w:val="single"/>
        </w:rPr>
      </w:pPr>
      <w:r w:rsidRPr="007425D7">
        <w:rPr>
          <w:rFonts w:ascii="Verdana" w:hAnsi="Verdana" w:cs="Tahoma"/>
        </w:rPr>
        <w:t>Descripción de los estudios: La DOH finalizó en octubre de 2016 el estudio de Modelación y Actualización agroeconómica del embalse Zapallar. Además, en mayo de 2017 se inició un estudio complementario al Diseño del Embalse Zapallar, cuyo término de la ingeniería y EIA, se realizó a fines de 2020. A la fecha está pendiente la tramitación de un convenio de regularización de lo obrado.</w:t>
      </w:r>
    </w:p>
    <w:p w14:paraId="7D383735" w14:textId="0A087B8C" w:rsidR="00FC7B5A" w:rsidRPr="007425D7" w:rsidRDefault="00206F0D" w:rsidP="007425D7">
      <w:pPr>
        <w:pStyle w:val="Prrafodelista"/>
        <w:numPr>
          <w:ilvl w:val="0"/>
          <w:numId w:val="27"/>
        </w:numPr>
        <w:spacing w:line="276" w:lineRule="auto"/>
        <w:jc w:val="both"/>
        <w:rPr>
          <w:rFonts w:ascii="Verdana" w:hAnsi="Verdana" w:cs="Tahoma"/>
        </w:rPr>
      </w:pPr>
      <w:bookmarkStart w:id="27" w:name="_Hlk77088987"/>
      <w:bookmarkStart w:id="28" w:name="_Hlk85041775"/>
      <w:r w:rsidRPr="007425D7">
        <w:rPr>
          <w:rFonts w:ascii="Verdana" w:hAnsi="Verdana" w:cs="Tahoma"/>
        </w:rPr>
        <w:t xml:space="preserve">La DOH inició varios estudios en diciembre de 2020, necesarios para robustecer el proyecto, previo a </w:t>
      </w:r>
      <w:r w:rsidR="00AF25A6" w:rsidRPr="007425D7">
        <w:rPr>
          <w:rFonts w:ascii="Verdana" w:hAnsi="Verdana" w:cs="Tahoma"/>
        </w:rPr>
        <w:t>iniciar la etapa de ejecución.</w:t>
      </w:r>
      <w:r w:rsidRPr="007425D7">
        <w:rPr>
          <w:rFonts w:ascii="Verdana" w:hAnsi="Verdana" w:cs="Tahoma"/>
        </w:rPr>
        <w:t xml:space="preserve"> Entre dichos estudios, se consideran los siguientes: Servicio de Apoyo a la Unidad de Medio Ambiente DOH para dar respuesta a observaciones de servicios con competencia ambiental, Región de Ñuble.</w:t>
      </w:r>
      <w:bookmarkStart w:id="29" w:name="_Hlk93318062"/>
      <w:r w:rsidR="00AF25A6" w:rsidRPr="007425D7">
        <w:rPr>
          <w:rFonts w:ascii="Verdana" w:hAnsi="Verdana" w:cs="Tahoma"/>
        </w:rPr>
        <w:t xml:space="preserve"> En </w:t>
      </w:r>
      <w:r w:rsidR="00391FF9" w:rsidRPr="007425D7">
        <w:rPr>
          <w:rFonts w:ascii="Verdana" w:hAnsi="Verdana" w:cs="Tahoma"/>
        </w:rPr>
        <w:t xml:space="preserve">el mes de mayo, </w:t>
      </w:r>
      <w:r w:rsidR="00FE1081" w:rsidRPr="007425D7">
        <w:rPr>
          <w:rFonts w:ascii="Verdana" w:hAnsi="Verdana" w:cs="Tahoma"/>
        </w:rPr>
        <w:t xml:space="preserve">se </w:t>
      </w:r>
      <w:r w:rsidR="00391FF9" w:rsidRPr="007425D7">
        <w:rPr>
          <w:rFonts w:ascii="Verdana" w:hAnsi="Verdana" w:cs="Tahoma"/>
        </w:rPr>
        <w:t xml:space="preserve">obtuvo el </w:t>
      </w:r>
      <w:proofErr w:type="spellStart"/>
      <w:r w:rsidR="00391FF9" w:rsidRPr="007425D7">
        <w:rPr>
          <w:rFonts w:ascii="Verdana" w:hAnsi="Verdana" w:cs="Tahoma"/>
        </w:rPr>
        <w:t>rate</w:t>
      </w:r>
      <w:proofErr w:type="spellEnd"/>
      <w:r w:rsidR="00391FF9" w:rsidRPr="007425D7">
        <w:rPr>
          <w:rFonts w:ascii="Verdana" w:hAnsi="Verdana" w:cs="Tahoma"/>
        </w:rPr>
        <w:t xml:space="preserve"> IN por parte de </w:t>
      </w:r>
      <w:r w:rsidR="00D845B6" w:rsidRPr="007425D7">
        <w:rPr>
          <w:rFonts w:ascii="Verdana" w:hAnsi="Verdana" w:cs="Tahoma"/>
        </w:rPr>
        <w:t>M</w:t>
      </w:r>
      <w:r w:rsidR="00EE21B5" w:rsidRPr="007425D7">
        <w:rPr>
          <w:rFonts w:ascii="Verdana" w:hAnsi="Verdana" w:cs="Tahoma"/>
        </w:rPr>
        <w:t>DSF</w:t>
      </w:r>
      <w:r w:rsidR="00391FF9" w:rsidRPr="007425D7">
        <w:rPr>
          <w:rFonts w:ascii="Verdana" w:hAnsi="Verdana" w:cs="Tahoma"/>
        </w:rPr>
        <w:t xml:space="preserve">, permitiendo </w:t>
      </w:r>
      <w:r w:rsidR="00AF25A6" w:rsidRPr="007425D7">
        <w:rPr>
          <w:rFonts w:ascii="Verdana" w:hAnsi="Verdana" w:cs="Tahoma"/>
        </w:rPr>
        <w:t xml:space="preserve">solicitar fondos, que permiten </w:t>
      </w:r>
      <w:r w:rsidR="00195DCB" w:rsidRPr="007425D7">
        <w:rPr>
          <w:rFonts w:ascii="Verdana" w:hAnsi="Verdana" w:cs="Tahoma"/>
        </w:rPr>
        <w:t xml:space="preserve">licitar el </w:t>
      </w:r>
      <w:r w:rsidR="007807D6" w:rsidRPr="007425D7">
        <w:rPr>
          <w:rFonts w:ascii="Verdana" w:hAnsi="Verdana" w:cs="Tahoma"/>
        </w:rPr>
        <w:t xml:space="preserve">segundo </w:t>
      </w:r>
      <w:r w:rsidR="00195DCB" w:rsidRPr="007425D7">
        <w:rPr>
          <w:rFonts w:ascii="Verdana" w:hAnsi="Verdana" w:cs="Tahoma"/>
        </w:rPr>
        <w:t>semestre del 2022 “Estudio Agroeconómico para Proyecto Embalse Zapallar Región de Ñuble”</w:t>
      </w:r>
      <w:r w:rsidR="008D3354" w:rsidRPr="007425D7">
        <w:rPr>
          <w:rFonts w:ascii="Verdana" w:hAnsi="Verdana" w:cs="Tahoma"/>
        </w:rPr>
        <w:t>.</w:t>
      </w:r>
      <w:bookmarkEnd w:id="27"/>
      <w:bookmarkEnd w:id="28"/>
      <w:bookmarkEnd w:id="29"/>
    </w:p>
    <w:p w14:paraId="77693F25" w14:textId="7B4BBD7F" w:rsidR="00497365" w:rsidRPr="007425D7" w:rsidRDefault="00497365" w:rsidP="007425D7">
      <w:pPr>
        <w:pStyle w:val="Prrafodelista"/>
        <w:numPr>
          <w:ilvl w:val="0"/>
          <w:numId w:val="27"/>
        </w:numPr>
        <w:spacing w:line="276" w:lineRule="auto"/>
        <w:jc w:val="both"/>
        <w:rPr>
          <w:rFonts w:ascii="Verdana" w:hAnsi="Verdana" w:cs="Tahoma"/>
        </w:rPr>
      </w:pPr>
      <w:bookmarkStart w:id="30" w:name="_Hlk116654918"/>
      <w:r w:rsidRPr="007425D7">
        <w:rPr>
          <w:rFonts w:ascii="Verdana" w:hAnsi="Verdana" w:cs="Tahoma"/>
        </w:rPr>
        <w:t>Situación a octubre 2022: S</w:t>
      </w:r>
      <w:r w:rsidR="007F164C" w:rsidRPr="007425D7">
        <w:rPr>
          <w:rFonts w:ascii="Verdana" w:hAnsi="Verdana" w:cs="Tahoma"/>
        </w:rPr>
        <w:t>e aplaza la licitación del Estudio Agroeconómico para Proyecto Embalse Zapallar Región de Ñuble”.</w:t>
      </w:r>
    </w:p>
    <w:bookmarkEnd w:id="30"/>
    <w:p w14:paraId="7BB4DB2C" w14:textId="77777777" w:rsidR="00195DCB" w:rsidRPr="007425D7" w:rsidRDefault="00195DCB" w:rsidP="007425D7">
      <w:pPr>
        <w:jc w:val="both"/>
        <w:rPr>
          <w:rFonts w:ascii="Verdana" w:hAnsi="Verdana"/>
          <w:b/>
          <w:u w:val="single"/>
        </w:rPr>
      </w:pPr>
    </w:p>
    <w:p w14:paraId="582175D3" w14:textId="78A0F66F" w:rsidR="006834D3" w:rsidRPr="007425D7" w:rsidRDefault="006834D3" w:rsidP="007425D7">
      <w:pPr>
        <w:ind w:firstLine="567"/>
        <w:jc w:val="both"/>
        <w:rPr>
          <w:rFonts w:ascii="Verdana" w:hAnsi="Verdana" w:cs="Tahoma"/>
          <w:b/>
          <w:u w:val="single"/>
        </w:rPr>
      </w:pPr>
      <w:r w:rsidRPr="007425D7">
        <w:rPr>
          <w:rFonts w:ascii="Verdana" w:hAnsi="Verdana" w:cs="Tahoma"/>
          <w:b/>
          <w:u w:val="single"/>
        </w:rPr>
        <w:t>BIP: 30034648-0</w:t>
      </w:r>
    </w:p>
    <w:p w14:paraId="16B20A6E" w14:textId="77777777" w:rsidR="006834D3" w:rsidRPr="007425D7" w:rsidRDefault="006834D3" w:rsidP="007425D7">
      <w:pPr>
        <w:ind w:firstLine="567"/>
        <w:jc w:val="both"/>
        <w:rPr>
          <w:rFonts w:ascii="Verdana" w:hAnsi="Verdana" w:cs="Tahoma"/>
          <w:b/>
          <w:u w:val="single"/>
        </w:rPr>
      </w:pPr>
      <w:r w:rsidRPr="007425D7">
        <w:rPr>
          <w:rFonts w:ascii="Verdana" w:hAnsi="Verdana" w:cs="Tahoma"/>
          <w:b/>
          <w:u w:val="single"/>
        </w:rPr>
        <w:t>CONSTRUCCION EMBALSE LIVILCAR VALLE DE AZAPA, COMUNA DE ARICA</w:t>
      </w:r>
    </w:p>
    <w:p w14:paraId="4746CB38" w14:textId="77777777" w:rsidR="006834D3" w:rsidRPr="007425D7" w:rsidRDefault="006834D3" w:rsidP="007425D7">
      <w:pPr>
        <w:pStyle w:val="Prrafodelista"/>
        <w:spacing w:line="276" w:lineRule="auto"/>
        <w:jc w:val="both"/>
        <w:rPr>
          <w:rFonts w:ascii="Verdana" w:hAnsi="Verdana" w:cs="Tahoma"/>
        </w:rPr>
      </w:pPr>
    </w:p>
    <w:p w14:paraId="01EEF219" w14:textId="77777777" w:rsidR="006834D3" w:rsidRPr="007425D7" w:rsidRDefault="006834D3" w:rsidP="007425D7">
      <w:pPr>
        <w:pStyle w:val="Prrafodelista"/>
        <w:numPr>
          <w:ilvl w:val="0"/>
          <w:numId w:val="27"/>
        </w:numPr>
        <w:spacing w:line="276" w:lineRule="auto"/>
        <w:jc w:val="both"/>
        <w:rPr>
          <w:rFonts w:ascii="Verdana" w:hAnsi="Verdana" w:cs="Tahoma"/>
        </w:rPr>
      </w:pPr>
      <w:r w:rsidRPr="007425D7">
        <w:rPr>
          <w:rFonts w:ascii="Verdana" w:hAnsi="Verdana" w:cs="Tahoma"/>
        </w:rPr>
        <w:t>Región: Arica y Parinacota</w:t>
      </w:r>
    </w:p>
    <w:p w14:paraId="46CA58E3" w14:textId="77777777" w:rsidR="006834D3" w:rsidRPr="007425D7" w:rsidRDefault="006834D3" w:rsidP="007425D7">
      <w:pPr>
        <w:pStyle w:val="Prrafodelista"/>
        <w:numPr>
          <w:ilvl w:val="0"/>
          <w:numId w:val="27"/>
        </w:numPr>
        <w:spacing w:line="276" w:lineRule="auto"/>
        <w:jc w:val="both"/>
        <w:rPr>
          <w:rFonts w:ascii="Verdana" w:hAnsi="Verdana" w:cs="Tahoma"/>
        </w:rPr>
      </w:pPr>
      <w:r w:rsidRPr="007425D7">
        <w:rPr>
          <w:rFonts w:ascii="Verdana" w:hAnsi="Verdana" w:cs="Tahoma"/>
        </w:rPr>
        <w:t>Estudio Asociado: Estudio de Sedimentos Rio San Jose, Región de Arica y Parinacota, para el Proyecto Construcción Embalse Livilcar</w:t>
      </w:r>
    </w:p>
    <w:p w14:paraId="5BC0D1F6" w14:textId="77777777" w:rsidR="006834D3" w:rsidRPr="007425D7" w:rsidRDefault="006834D3" w:rsidP="007425D7">
      <w:pPr>
        <w:pStyle w:val="Prrafodelista"/>
        <w:numPr>
          <w:ilvl w:val="0"/>
          <w:numId w:val="27"/>
        </w:numPr>
        <w:spacing w:line="276" w:lineRule="auto"/>
        <w:jc w:val="both"/>
        <w:rPr>
          <w:rFonts w:ascii="Verdana" w:hAnsi="Verdana" w:cs="Tahoma"/>
        </w:rPr>
      </w:pPr>
      <w:r w:rsidRPr="007425D7">
        <w:rPr>
          <w:rFonts w:ascii="Verdana" w:hAnsi="Verdana" w:cs="Tahoma"/>
        </w:rPr>
        <w:t>Etapa Actual (Ficha IDI): Diseño</w:t>
      </w:r>
    </w:p>
    <w:p w14:paraId="0F439E84" w14:textId="77777777" w:rsidR="006834D3" w:rsidRPr="007425D7" w:rsidRDefault="006834D3" w:rsidP="007425D7">
      <w:pPr>
        <w:pStyle w:val="Prrafodelista"/>
        <w:numPr>
          <w:ilvl w:val="0"/>
          <w:numId w:val="27"/>
        </w:numPr>
        <w:spacing w:line="276" w:lineRule="auto"/>
        <w:jc w:val="both"/>
        <w:rPr>
          <w:rFonts w:ascii="Verdana" w:hAnsi="Verdana" w:cs="Tahoma"/>
        </w:rPr>
      </w:pPr>
      <w:r w:rsidRPr="007425D7">
        <w:rPr>
          <w:rFonts w:ascii="Verdana" w:hAnsi="Verdana" w:cs="Tahoma"/>
        </w:rPr>
        <w:t>Monto del Estudio (M$): 217.978</w:t>
      </w:r>
    </w:p>
    <w:p w14:paraId="3024E0C1" w14:textId="77777777" w:rsidR="006834D3" w:rsidRPr="007425D7" w:rsidRDefault="006834D3" w:rsidP="007425D7">
      <w:pPr>
        <w:pStyle w:val="Prrafodelista"/>
        <w:numPr>
          <w:ilvl w:val="0"/>
          <w:numId w:val="27"/>
        </w:numPr>
        <w:spacing w:line="276" w:lineRule="auto"/>
        <w:jc w:val="both"/>
        <w:rPr>
          <w:rFonts w:ascii="Verdana" w:hAnsi="Verdana" w:cs="Tahoma"/>
        </w:rPr>
      </w:pPr>
      <w:r w:rsidRPr="007425D7">
        <w:rPr>
          <w:rFonts w:ascii="Verdana" w:hAnsi="Verdana" w:cs="Tahoma"/>
        </w:rPr>
        <w:t xml:space="preserve">Descripción de los estudios: En junio de 2017, la DOH finalizó el estudio de sedimentación, necesario para la evaluación ambiental del proyecto. </w:t>
      </w:r>
    </w:p>
    <w:p w14:paraId="11CF2BCD" w14:textId="619B3BA4" w:rsidR="006834D3" w:rsidRPr="007425D7" w:rsidRDefault="00A24F9D" w:rsidP="007425D7">
      <w:pPr>
        <w:pStyle w:val="Prrafodelista"/>
        <w:numPr>
          <w:ilvl w:val="0"/>
          <w:numId w:val="27"/>
        </w:numPr>
        <w:spacing w:line="276" w:lineRule="auto"/>
        <w:jc w:val="both"/>
        <w:rPr>
          <w:rFonts w:ascii="Verdana" w:hAnsi="Verdana" w:cs="Tahoma"/>
        </w:rPr>
      </w:pPr>
      <w:bookmarkStart w:id="31" w:name="_Hlk116654937"/>
      <w:r w:rsidRPr="007425D7">
        <w:rPr>
          <w:rFonts w:ascii="Verdana" w:hAnsi="Verdana" w:cs="Tahoma"/>
        </w:rPr>
        <w:t xml:space="preserve">Situación a octubre 2022: </w:t>
      </w:r>
      <w:r w:rsidR="006834D3" w:rsidRPr="007425D7">
        <w:rPr>
          <w:rFonts w:ascii="Verdana" w:hAnsi="Verdana" w:cs="Tahoma"/>
        </w:rPr>
        <w:t>No se encuentran en desarrollo otros estudios.</w:t>
      </w:r>
      <w:r w:rsidR="00AF25A6" w:rsidRPr="007425D7">
        <w:rPr>
          <w:rFonts w:ascii="Verdana" w:hAnsi="Verdana" w:cs="Tahoma"/>
        </w:rPr>
        <w:t xml:space="preserve"> Sin cambios respecto al trimestre anterior.</w:t>
      </w:r>
    </w:p>
    <w:bookmarkEnd w:id="31"/>
    <w:p w14:paraId="33F57AF0" w14:textId="3B838BFB" w:rsidR="00EB43B7" w:rsidRPr="007425D7" w:rsidRDefault="00EB43B7" w:rsidP="007425D7">
      <w:pPr>
        <w:spacing w:line="276" w:lineRule="auto"/>
        <w:ind w:left="360"/>
        <w:jc w:val="both"/>
        <w:rPr>
          <w:rFonts w:ascii="Verdana" w:hAnsi="Verdana" w:cs="Tahoma"/>
        </w:rPr>
      </w:pPr>
    </w:p>
    <w:p w14:paraId="409DDDBF" w14:textId="12D9E8AD" w:rsidR="00943D85" w:rsidRPr="007425D7" w:rsidRDefault="00943D85" w:rsidP="007425D7">
      <w:pPr>
        <w:pStyle w:val="Prrafodelista"/>
        <w:spacing w:line="276" w:lineRule="auto"/>
        <w:ind w:left="720"/>
        <w:jc w:val="both"/>
        <w:rPr>
          <w:rFonts w:ascii="Verdana" w:hAnsi="Verdana" w:cs="Tahoma"/>
        </w:rPr>
      </w:pPr>
    </w:p>
    <w:p w14:paraId="4CBFE2EE" w14:textId="78719322" w:rsidR="007425D7" w:rsidRPr="007425D7" w:rsidRDefault="007425D7" w:rsidP="007425D7">
      <w:pPr>
        <w:pStyle w:val="Prrafodelista"/>
        <w:spacing w:line="276" w:lineRule="auto"/>
        <w:ind w:left="720"/>
        <w:jc w:val="both"/>
        <w:rPr>
          <w:rFonts w:ascii="Verdana" w:hAnsi="Verdana" w:cs="Tahoma"/>
        </w:rPr>
      </w:pPr>
    </w:p>
    <w:p w14:paraId="382674EA" w14:textId="36600EB3" w:rsidR="007425D7" w:rsidRPr="007425D7" w:rsidRDefault="007425D7" w:rsidP="007425D7">
      <w:pPr>
        <w:pStyle w:val="Prrafodelista"/>
        <w:spacing w:line="276" w:lineRule="auto"/>
        <w:ind w:left="720"/>
        <w:jc w:val="both"/>
        <w:rPr>
          <w:rFonts w:ascii="Verdana" w:hAnsi="Verdana" w:cs="Tahoma"/>
        </w:rPr>
      </w:pPr>
    </w:p>
    <w:p w14:paraId="1E20ACC4" w14:textId="77777777" w:rsidR="007425D7" w:rsidRPr="007425D7" w:rsidRDefault="007425D7" w:rsidP="007425D7">
      <w:pPr>
        <w:pStyle w:val="Prrafodelista"/>
        <w:spacing w:line="276" w:lineRule="auto"/>
        <w:ind w:left="720"/>
        <w:jc w:val="both"/>
        <w:rPr>
          <w:rFonts w:ascii="Verdana" w:hAnsi="Verdana" w:cs="Tahoma"/>
        </w:rPr>
      </w:pPr>
    </w:p>
    <w:p w14:paraId="6EFEC0EC" w14:textId="77777777" w:rsidR="006834D3" w:rsidRPr="007425D7" w:rsidRDefault="006834D3" w:rsidP="007425D7">
      <w:pPr>
        <w:ind w:firstLine="567"/>
        <w:jc w:val="both"/>
        <w:rPr>
          <w:rFonts w:ascii="Verdana" w:hAnsi="Verdana" w:cs="Tahoma"/>
          <w:b/>
          <w:color w:val="000000" w:themeColor="text1"/>
          <w:u w:val="single"/>
        </w:rPr>
      </w:pPr>
      <w:r w:rsidRPr="007425D7">
        <w:rPr>
          <w:rFonts w:ascii="Verdana" w:hAnsi="Verdana" w:cs="Tahoma"/>
          <w:b/>
          <w:color w:val="000000" w:themeColor="text1"/>
          <w:u w:val="single"/>
        </w:rPr>
        <w:lastRenderedPageBreak/>
        <w:t>BIP: 30034659-0</w:t>
      </w:r>
    </w:p>
    <w:p w14:paraId="3E3C092F" w14:textId="77777777" w:rsidR="006834D3" w:rsidRPr="007425D7" w:rsidRDefault="006834D3" w:rsidP="007425D7">
      <w:pPr>
        <w:ind w:left="567"/>
        <w:jc w:val="both"/>
        <w:rPr>
          <w:rFonts w:ascii="Verdana" w:hAnsi="Verdana" w:cs="Tahoma"/>
          <w:b/>
          <w:color w:val="000000" w:themeColor="text1"/>
          <w:u w:val="single"/>
        </w:rPr>
      </w:pPr>
      <w:r w:rsidRPr="007425D7">
        <w:rPr>
          <w:rFonts w:ascii="Verdana" w:hAnsi="Verdana" w:cs="Tahoma"/>
          <w:b/>
          <w:color w:val="000000" w:themeColor="text1"/>
          <w:u w:val="single"/>
        </w:rPr>
        <w:t>CONSTRUCCIÓN EMBALSE CHIRONTA VALLE DE LLUTA</w:t>
      </w:r>
    </w:p>
    <w:p w14:paraId="203915D6" w14:textId="77777777" w:rsidR="006834D3" w:rsidRPr="007425D7" w:rsidRDefault="006834D3" w:rsidP="007425D7">
      <w:pPr>
        <w:pStyle w:val="Prrafodelista"/>
        <w:ind w:left="1080"/>
        <w:jc w:val="both"/>
        <w:rPr>
          <w:rFonts w:ascii="Verdana" w:hAnsi="Verdana" w:cs="Tahoma"/>
          <w:b/>
          <w:color w:val="000000" w:themeColor="text1"/>
          <w:u w:val="single"/>
        </w:rPr>
      </w:pPr>
    </w:p>
    <w:p w14:paraId="49076A57" w14:textId="77777777" w:rsidR="00FD349F" w:rsidRPr="007425D7" w:rsidRDefault="00FD349F" w:rsidP="007425D7">
      <w:pPr>
        <w:pStyle w:val="Prrafodelista"/>
        <w:numPr>
          <w:ilvl w:val="0"/>
          <w:numId w:val="27"/>
        </w:numPr>
        <w:spacing w:line="276" w:lineRule="auto"/>
        <w:jc w:val="both"/>
        <w:rPr>
          <w:rFonts w:ascii="Verdana" w:hAnsi="Verdana" w:cs="Tahoma"/>
          <w:color w:val="000000" w:themeColor="text1"/>
        </w:rPr>
      </w:pPr>
      <w:r w:rsidRPr="007425D7">
        <w:rPr>
          <w:rFonts w:ascii="Verdana" w:hAnsi="Verdana" w:cs="Tahoma"/>
          <w:color w:val="000000" w:themeColor="text1"/>
        </w:rPr>
        <w:t>Región: Arica y Parinacota</w:t>
      </w:r>
    </w:p>
    <w:p w14:paraId="3C875CE7" w14:textId="77777777" w:rsidR="00FD349F" w:rsidRPr="007425D7" w:rsidRDefault="00FD349F" w:rsidP="007425D7">
      <w:pPr>
        <w:pStyle w:val="Prrafodelista"/>
        <w:numPr>
          <w:ilvl w:val="0"/>
          <w:numId w:val="27"/>
        </w:numPr>
        <w:spacing w:line="276" w:lineRule="auto"/>
        <w:jc w:val="both"/>
        <w:rPr>
          <w:rFonts w:ascii="Verdana" w:hAnsi="Verdana" w:cs="Tahoma"/>
          <w:color w:val="000000" w:themeColor="text1"/>
        </w:rPr>
      </w:pPr>
      <w:r w:rsidRPr="007425D7">
        <w:rPr>
          <w:rFonts w:ascii="Verdana" w:hAnsi="Verdana" w:cs="Tahoma"/>
          <w:color w:val="000000" w:themeColor="text1"/>
        </w:rPr>
        <w:t xml:space="preserve">Obra Asociada: Construcción Embalse </w:t>
      </w:r>
      <w:proofErr w:type="spellStart"/>
      <w:r w:rsidRPr="007425D7">
        <w:rPr>
          <w:rFonts w:ascii="Verdana" w:hAnsi="Verdana" w:cs="Tahoma"/>
          <w:color w:val="000000" w:themeColor="text1"/>
        </w:rPr>
        <w:t>Chironta</w:t>
      </w:r>
      <w:proofErr w:type="spellEnd"/>
      <w:r w:rsidRPr="007425D7">
        <w:rPr>
          <w:rFonts w:ascii="Verdana" w:hAnsi="Verdana" w:cs="Tahoma"/>
          <w:color w:val="000000" w:themeColor="text1"/>
        </w:rPr>
        <w:t xml:space="preserve">, Valle de </w:t>
      </w:r>
      <w:proofErr w:type="spellStart"/>
      <w:r w:rsidRPr="007425D7">
        <w:rPr>
          <w:rFonts w:ascii="Verdana" w:hAnsi="Verdana" w:cs="Tahoma"/>
          <w:color w:val="000000" w:themeColor="text1"/>
        </w:rPr>
        <w:t>Lluta</w:t>
      </w:r>
      <w:proofErr w:type="spellEnd"/>
      <w:r w:rsidRPr="007425D7">
        <w:rPr>
          <w:rFonts w:ascii="Verdana" w:hAnsi="Verdana" w:cs="Tahoma"/>
          <w:color w:val="000000" w:themeColor="text1"/>
        </w:rPr>
        <w:t>, Región de Arica y Parinacota.</w:t>
      </w:r>
    </w:p>
    <w:p w14:paraId="3003E6D5" w14:textId="77777777" w:rsidR="00FD349F" w:rsidRPr="007425D7" w:rsidRDefault="00FD349F" w:rsidP="007425D7">
      <w:pPr>
        <w:pStyle w:val="Prrafodelista"/>
        <w:numPr>
          <w:ilvl w:val="0"/>
          <w:numId w:val="27"/>
        </w:numPr>
        <w:spacing w:line="276" w:lineRule="auto"/>
        <w:jc w:val="both"/>
        <w:rPr>
          <w:rFonts w:ascii="Verdana" w:hAnsi="Verdana" w:cs="Tahoma"/>
          <w:color w:val="000000" w:themeColor="text1"/>
        </w:rPr>
      </w:pPr>
      <w:r w:rsidRPr="007425D7">
        <w:rPr>
          <w:rFonts w:ascii="Verdana" w:hAnsi="Verdana" w:cs="Tahoma"/>
          <w:color w:val="000000" w:themeColor="text1"/>
        </w:rPr>
        <w:t xml:space="preserve">Etapa Actual (Ficha IDI): Ejecución </w:t>
      </w:r>
    </w:p>
    <w:p w14:paraId="20BB35D9" w14:textId="70FA3A25" w:rsidR="00FD349F" w:rsidRPr="007425D7" w:rsidRDefault="00FD349F" w:rsidP="007425D7">
      <w:pPr>
        <w:pStyle w:val="Prrafodelista"/>
        <w:numPr>
          <w:ilvl w:val="0"/>
          <w:numId w:val="27"/>
        </w:numPr>
        <w:spacing w:line="276" w:lineRule="auto"/>
        <w:jc w:val="both"/>
        <w:rPr>
          <w:rFonts w:ascii="Verdana" w:hAnsi="Verdana" w:cs="Tahoma"/>
          <w:color w:val="000000" w:themeColor="text1"/>
        </w:rPr>
      </w:pPr>
      <w:r w:rsidRPr="007425D7">
        <w:rPr>
          <w:rFonts w:ascii="Verdana" w:hAnsi="Verdana" w:cs="Tahoma"/>
          <w:color w:val="000000" w:themeColor="text1"/>
        </w:rPr>
        <w:t xml:space="preserve">Monto </w:t>
      </w:r>
      <w:r w:rsidR="00EB43B7" w:rsidRPr="007425D7">
        <w:rPr>
          <w:rFonts w:ascii="Verdana" w:hAnsi="Verdana" w:cs="Tahoma"/>
          <w:color w:val="000000" w:themeColor="text1"/>
        </w:rPr>
        <w:t xml:space="preserve">vigente </w:t>
      </w:r>
      <w:r w:rsidRPr="007425D7">
        <w:rPr>
          <w:rFonts w:ascii="Verdana" w:hAnsi="Verdana" w:cs="Tahoma"/>
          <w:color w:val="000000" w:themeColor="text1"/>
        </w:rPr>
        <w:t>de la obra (M$): 93.227.703</w:t>
      </w:r>
    </w:p>
    <w:p w14:paraId="490D8FB6" w14:textId="77777777" w:rsidR="00FD349F" w:rsidRPr="007425D7" w:rsidRDefault="00FD349F" w:rsidP="007425D7">
      <w:pPr>
        <w:pStyle w:val="Prrafodelista"/>
        <w:numPr>
          <w:ilvl w:val="0"/>
          <w:numId w:val="27"/>
        </w:numPr>
        <w:spacing w:line="276" w:lineRule="auto"/>
        <w:jc w:val="both"/>
        <w:rPr>
          <w:rFonts w:ascii="Verdana" w:hAnsi="Verdana" w:cs="Tahoma"/>
          <w:color w:val="000000" w:themeColor="text1"/>
        </w:rPr>
      </w:pPr>
      <w:r w:rsidRPr="007425D7">
        <w:rPr>
          <w:rFonts w:ascii="Verdana" w:hAnsi="Verdana" w:cs="Tahoma"/>
          <w:color w:val="000000" w:themeColor="text1"/>
        </w:rPr>
        <w:t xml:space="preserve">Descripción de la obra: La obra principal del Embalse la constituye una presa de rellenos de gravas compactadas, que será impermeabilizada mediante una pantalla de hormigón dispuesta sobre su cara de aguas arriba (presa CFGD). Esta pantalla en su contorno va fundada en una obra de hormigón armado, denominada plinto, el cual va fundado en roca. Complementan la presa, las obras anexas consistentes en: vertedero evacuador de crecidas, túnel de desviación, obras de entrega a riego, instrumentación y control, un camino de acceso para la construcción y operación del embalse y un camino de borde al embalse para llegar a las piscinas de decantación. Considera además la construcción de estaciones </w:t>
      </w:r>
      <w:proofErr w:type="spellStart"/>
      <w:r w:rsidRPr="007425D7">
        <w:rPr>
          <w:rFonts w:ascii="Verdana" w:hAnsi="Verdana" w:cs="Tahoma"/>
          <w:color w:val="000000" w:themeColor="text1"/>
        </w:rPr>
        <w:t>fluviométricas</w:t>
      </w:r>
      <w:proofErr w:type="spellEnd"/>
      <w:r w:rsidRPr="007425D7">
        <w:rPr>
          <w:rFonts w:ascii="Verdana" w:hAnsi="Verdana" w:cs="Tahoma"/>
          <w:color w:val="000000" w:themeColor="text1"/>
        </w:rPr>
        <w:t xml:space="preserve"> y meteorológica.</w:t>
      </w:r>
    </w:p>
    <w:p w14:paraId="284F16B4" w14:textId="77777777" w:rsidR="00FD349F" w:rsidRPr="007425D7" w:rsidRDefault="00FD349F" w:rsidP="007425D7">
      <w:pPr>
        <w:numPr>
          <w:ilvl w:val="0"/>
          <w:numId w:val="27"/>
        </w:numPr>
        <w:spacing w:line="276" w:lineRule="auto"/>
        <w:jc w:val="both"/>
        <w:rPr>
          <w:rFonts w:ascii="Verdana" w:hAnsi="Verdana" w:cs="Tahoma"/>
          <w:color w:val="000000" w:themeColor="text1"/>
        </w:rPr>
      </w:pPr>
      <w:r w:rsidRPr="007425D7">
        <w:rPr>
          <w:rFonts w:ascii="Verdana" w:hAnsi="Verdana" w:cs="Tahoma"/>
          <w:color w:val="000000" w:themeColor="text1"/>
        </w:rPr>
        <w:t>El proyecto permite regular el recurso hídrico del valle del rio Lluta, en una superficie potencial de 2.384 hectáreas con una seguridad de riego de un 85%, beneficiando a 515 predios, equivalentes a 2.060 personas.</w:t>
      </w:r>
    </w:p>
    <w:p w14:paraId="3A0B9D9E" w14:textId="06C2B2CB" w:rsidR="006F6E18" w:rsidRPr="007425D7" w:rsidRDefault="007F164C" w:rsidP="007425D7">
      <w:pPr>
        <w:numPr>
          <w:ilvl w:val="0"/>
          <w:numId w:val="27"/>
        </w:numPr>
        <w:spacing w:line="276" w:lineRule="auto"/>
        <w:jc w:val="both"/>
        <w:rPr>
          <w:rFonts w:ascii="Verdana" w:hAnsi="Verdana" w:cs="Tahoma"/>
          <w:color w:val="000000" w:themeColor="text1"/>
        </w:rPr>
      </w:pPr>
      <w:bookmarkStart w:id="32" w:name="_Hlk116655006"/>
      <w:r w:rsidRPr="007425D7">
        <w:rPr>
          <w:rFonts w:ascii="Verdana" w:hAnsi="Verdana" w:cs="Tahoma"/>
        </w:rPr>
        <w:t>Situación a octubre 2022:</w:t>
      </w:r>
      <w:r w:rsidRPr="007425D7">
        <w:rPr>
          <w:rFonts w:ascii="Verdana" w:hAnsi="Verdana" w:cs="Tahoma"/>
          <w:color w:val="000000" w:themeColor="text1"/>
        </w:rPr>
        <w:t xml:space="preserve"> Actualmente</w:t>
      </w:r>
      <w:r w:rsidR="003029A2" w:rsidRPr="007425D7">
        <w:rPr>
          <w:rFonts w:ascii="Verdana" w:hAnsi="Verdana" w:cs="Tahoma"/>
        </w:rPr>
        <w:t xml:space="preserve"> se encuentra en etapa de ejecución con un avance de un 9</w:t>
      </w:r>
      <w:r w:rsidRPr="007425D7">
        <w:rPr>
          <w:rFonts w:ascii="Verdana" w:hAnsi="Verdana" w:cs="Tahoma"/>
        </w:rPr>
        <w:t>7%</w:t>
      </w:r>
      <w:r w:rsidR="00AF25A6" w:rsidRPr="007425D7">
        <w:rPr>
          <w:rFonts w:ascii="Verdana" w:hAnsi="Verdana" w:cs="Tahoma"/>
        </w:rPr>
        <w:t>, se encuentran terminadas las obras civiles del Embalse, quedando pendiente el término de las inyecciones</w:t>
      </w:r>
      <w:r w:rsidRPr="007425D7">
        <w:rPr>
          <w:rFonts w:ascii="Verdana" w:hAnsi="Verdana" w:cs="Tahoma"/>
        </w:rPr>
        <w:t>, obras civiles de la zona A y terminaciones</w:t>
      </w:r>
      <w:r w:rsidR="00AF25A6" w:rsidRPr="007425D7">
        <w:rPr>
          <w:rFonts w:ascii="Verdana" w:hAnsi="Verdana" w:cs="Tahoma"/>
        </w:rPr>
        <w:t>.</w:t>
      </w:r>
      <w:r w:rsidR="003029A2" w:rsidRPr="007425D7">
        <w:rPr>
          <w:rFonts w:ascii="Verdana" w:hAnsi="Verdana" w:cs="Tahoma"/>
        </w:rPr>
        <w:t xml:space="preserve"> </w:t>
      </w:r>
      <w:r w:rsidR="003029A2" w:rsidRPr="007425D7">
        <w:rPr>
          <w:rFonts w:ascii="Verdana" w:hAnsi="Verdana" w:cs="Tahoma"/>
          <w:color w:val="000000" w:themeColor="text1"/>
        </w:rPr>
        <w:t>A su vez, se encuentra en trámite un convenio modificatorio</w:t>
      </w:r>
      <w:r w:rsidRPr="007425D7">
        <w:rPr>
          <w:rFonts w:ascii="Verdana" w:hAnsi="Verdana" w:cs="Tahoma"/>
          <w:color w:val="000000" w:themeColor="text1"/>
        </w:rPr>
        <w:t xml:space="preserve"> N°7</w:t>
      </w:r>
      <w:r w:rsidR="003029A2" w:rsidRPr="007425D7">
        <w:rPr>
          <w:rFonts w:ascii="Verdana" w:hAnsi="Verdana" w:cs="Tahoma"/>
          <w:color w:val="000000" w:themeColor="text1"/>
        </w:rPr>
        <w:t xml:space="preserve"> que amplía el plazo de </w:t>
      </w:r>
      <w:r w:rsidR="00EC4114" w:rsidRPr="007425D7">
        <w:rPr>
          <w:rFonts w:ascii="Verdana" w:hAnsi="Verdana" w:cs="Tahoma"/>
          <w:color w:val="000000" w:themeColor="text1"/>
        </w:rPr>
        <w:t xml:space="preserve">término vigente para el mes de </w:t>
      </w:r>
      <w:r w:rsidRPr="007425D7">
        <w:rPr>
          <w:rFonts w:ascii="Verdana" w:hAnsi="Verdana" w:cs="Tahoma"/>
          <w:color w:val="000000" w:themeColor="text1"/>
        </w:rPr>
        <w:t xml:space="preserve">diciembre </w:t>
      </w:r>
      <w:r w:rsidR="003029A2" w:rsidRPr="007425D7">
        <w:rPr>
          <w:rFonts w:ascii="Verdana" w:hAnsi="Verdana" w:cs="Tahoma"/>
          <w:color w:val="000000" w:themeColor="text1"/>
        </w:rPr>
        <w:t>de 2022.</w:t>
      </w:r>
      <w:r w:rsidRPr="007425D7">
        <w:rPr>
          <w:rFonts w:ascii="Verdana" w:hAnsi="Verdana" w:cs="Tahoma"/>
          <w:color w:val="000000" w:themeColor="text1"/>
        </w:rPr>
        <w:t xml:space="preserve"> </w:t>
      </w:r>
    </w:p>
    <w:bookmarkEnd w:id="32"/>
    <w:p w14:paraId="23B1B0F7" w14:textId="2DC00052" w:rsidR="007F164C" w:rsidRPr="007425D7" w:rsidRDefault="007F164C" w:rsidP="007425D7">
      <w:pPr>
        <w:spacing w:line="276" w:lineRule="auto"/>
        <w:jc w:val="both"/>
        <w:rPr>
          <w:rFonts w:ascii="Verdana" w:hAnsi="Verdana" w:cs="Tahoma"/>
          <w:color w:val="000000" w:themeColor="text1"/>
        </w:rPr>
      </w:pPr>
    </w:p>
    <w:p w14:paraId="4BD92102" w14:textId="49B7E301" w:rsidR="00943D85" w:rsidRPr="007425D7" w:rsidRDefault="00943D85" w:rsidP="007425D7">
      <w:pPr>
        <w:spacing w:line="276" w:lineRule="auto"/>
        <w:ind w:left="720"/>
        <w:jc w:val="both"/>
        <w:rPr>
          <w:rFonts w:ascii="Verdana" w:hAnsi="Verdana" w:cs="Tahoma"/>
          <w:color w:val="000000" w:themeColor="text1"/>
        </w:rPr>
      </w:pPr>
    </w:p>
    <w:p w14:paraId="65696719" w14:textId="792D6938" w:rsidR="00AF25A6" w:rsidRPr="007425D7" w:rsidRDefault="00AF25A6" w:rsidP="007425D7">
      <w:pPr>
        <w:rPr>
          <w:rFonts w:ascii="Verdana" w:hAnsi="Verdana" w:cs="Tahoma"/>
          <w:b/>
          <w:u w:val="single"/>
        </w:rPr>
      </w:pPr>
    </w:p>
    <w:p w14:paraId="76104C09" w14:textId="4A5CCE76" w:rsidR="006834D3" w:rsidRPr="007425D7" w:rsidRDefault="006834D3" w:rsidP="007425D7">
      <w:pPr>
        <w:ind w:firstLine="567"/>
        <w:jc w:val="both"/>
        <w:rPr>
          <w:rFonts w:ascii="Verdana" w:hAnsi="Verdana" w:cs="Tahoma"/>
          <w:b/>
          <w:u w:val="single"/>
        </w:rPr>
      </w:pPr>
      <w:r w:rsidRPr="007425D7">
        <w:rPr>
          <w:rFonts w:ascii="Verdana" w:hAnsi="Verdana" w:cs="Tahoma"/>
          <w:b/>
          <w:u w:val="single"/>
        </w:rPr>
        <w:t>BIP: 30452123-0</w:t>
      </w:r>
    </w:p>
    <w:p w14:paraId="6A41E908" w14:textId="77777777" w:rsidR="006834D3" w:rsidRPr="007425D7" w:rsidRDefault="006834D3" w:rsidP="007425D7">
      <w:pPr>
        <w:ind w:firstLine="567"/>
        <w:jc w:val="both"/>
        <w:rPr>
          <w:rFonts w:ascii="Verdana" w:hAnsi="Verdana" w:cs="Tahoma"/>
          <w:b/>
          <w:u w:val="single"/>
        </w:rPr>
      </w:pPr>
      <w:r w:rsidRPr="007425D7">
        <w:rPr>
          <w:rFonts w:ascii="Verdana" w:hAnsi="Verdana" w:cs="Tahoma"/>
          <w:b/>
          <w:u w:val="single"/>
        </w:rPr>
        <w:t>CONSTRUCCIÓN SISTEMA DE REGADÍO VALLES DE CURACAVÍ Y CASABLANCA</w:t>
      </w:r>
    </w:p>
    <w:p w14:paraId="7D95CA2B" w14:textId="77777777" w:rsidR="006834D3" w:rsidRPr="007425D7" w:rsidRDefault="006834D3" w:rsidP="007425D7">
      <w:pPr>
        <w:pStyle w:val="Prrafodelista"/>
        <w:spacing w:line="276" w:lineRule="auto"/>
        <w:rPr>
          <w:rFonts w:ascii="Verdana" w:hAnsi="Verdana" w:cs="Tahoma"/>
        </w:rPr>
      </w:pPr>
    </w:p>
    <w:p w14:paraId="7679D3E5" w14:textId="77777777" w:rsidR="006834D3" w:rsidRPr="007425D7" w:rsidRDefault="006834D3" w:rsidP="007425D7">
      <w:pPr>
        <w:pStyle w:val="Prrafodelista"/>
        <w:numPr>
          <w:ilvl w:val="0"/>
          <w:numId w:val="27"/>
        </w:numPr>
        <w:spacing w:line="276" w:lineRule="auto"/>
        <w:jc w:val="both"/>
        <w:rPr>
          <w:rFonts w:ascii="Verdana" w:hAnsi="Verdana" w:cs="Tahoma"/>
        </w:rPr>
      </w:pPr>
      <w:r w:rsidRPr="007425D7">
        <w:rPr>
          <w:rFonts w:ascii="Verdana" w:hAnsi="Verdana" w:cs="Tahoma"/>
        </w:rPr>
        <w:t>Región: Interregional (Metropolitana y Valparaíso)</w:t>
      </w:r>
    </w:p>
    <w:p w14:paraId="3AC2F732" w14:textId="170936B2" w:rsidR="006834D3" w:rsidRPr="007425D7" w:rsidRDefault="006834D3" w:rsidP="007425D7">
      <w:pPr>
        <w:pStyle w:val="Prrafodelista"/>
        <w:numPr>
          <w:ilvl w:val="0"/>
          <w:numId w:val="27"/>
        </w:numPr>
        <w:spacing w:line="276" w:lineRule="auto"/>
        <w:jc w:val="both"/>
        <w:rPr>
          <w:rFonts w:ascii="Verdana" w:hAnsi="Verdana" w:cs="Tahoma"/>
        </w:rPr>
      </w:pPr>
      <w:r w:rsidRPr="007425D7">
        <w:rPr>
          <w:rFonts w:ascii="Verdana" w:hAnsi="Verdana" w:cs="Tahoma"/>
        </w:rPr>
        <w:t>Estudio Asociado: Construcción Sistema de Regadío Valles de Curacaví y Casablanca Regiones Metropolitana y Valparaíso</w:t>
      </w:r>
      <w:r w:rsidR="00C2146C" w:rsidRPr="007425D7">
        <w:rPr>
          <w:rFonts w:ascii="Verdana" w:hAnsi="Verdana" w:cs="Tahoma"/>
        </w:rPr>
        <w:t>.</w:t>
      </w:r>
    </w:p>
    <w:p w14:paraId="64920E81" w14:textId="5AD77751" w:rsidR="006834D3" w:rsidRPr="007425D7" w:rsidRDefault="006834D3" w:rsidP="007425D7">
      <w:pPr>
        <w:pStyle w:val="Prrafodelista"/>
        <w:numPr>
          <w:ilvl w:val="0"/>
          <w:numId w:val="27"/>
        </w:numPr>
        <w:spacing w:line="276" w:lineRule="auto"/>
        <w:jc w:val="both"/>
        <w:rPr>
          <w:rFonts w:ascii="Verdana" w:hAnsi="Verdana" w:cs="Tahoma"/>
        </w:rPr>
      </w:pPr>
      <w:r w:rsidRPr="007425D7">
        <w:rPr>
          <w:rFonts w:ascii="Verdana" w:hAnsi="Verdana" w:cs="Tahoma"/>
        </w:rPr>
        <w:t>Etapa A</w:t>
      </w:r>
      <w:r w:rsidR="00C2146C" w:rsidRPr="007425D7">
        <w:rPr>
          <w:rFonts w:ascii="Verdana" w:hAnsi="Verdana" w:cs="Tahoma"/>
        </w:rPr>
        <w:t>ctual (Ficha IDI): Factibilidad.</w:t>
      </w:r>
    </w:p>
    <w:p w14:paraId="524366CB" w14:textId="037FD9E9" w:rsidR="006834D3" w:rsidRPr="007425D7" w:rsidRDefault="006834D3" w:rsidP="007425D7">
      <w:pPr>
        <w:pStyle w:val="Prrafodelista"/>
        <w:numPr>
          <w:ilvl w:val="0"/>
          <w:numId w:val="27"/>
        </w:numPr>
        <w:spacing w:line="276" w:lineRule="auto"/>
        <w:jc w:val="both"/>
        <w:rPr>
          <w:rFonts w:ascii="Verdana" w:hAnsi="Verdana" w:cs="Tahoma"/>
        </w:rPr>
      </w:pPr>
      <w:r w:rsidRPr="007425D7">
        <w:rPr>
          <w:rFonts w:ascii="Verdana" w:hAnsi="Verdana" w:cs="Tahoma"/>
        </w:rPr>
        <w:t>Monto original del Estudio (M$): 4.674.930</w:t>
      </w:r>
      <w:r w:rsidR="00C2146C" w:rsidRPr="007425D7">
        <w:rPr>
          <w:rFonts w:ascii="Verdana" w:hAnsi="Verdana" w:cs="Tahoma"/>
        </w:rPr>
        <w:t>.</w:t>
      </w:r>
    </w:p>
    <w:p w14:paraId="7ECB6437" w14:textId="4D21D43F" w:rsidR="006834D3" w:rsidRPr="007425D7" w:rsidRDefault="006834D3" w:rsidP="007425D7">
      <w:pPr>
        <w:pStyle w:val="Prrafodelista"/>
        <w:numPr>
          <w:ilvl w:val="0"/>
          <w:numId w:val="27"/>
        </w:numPr>
        <w:spacing w:line="276" w:lineRule="auto"/>
        <w:jc w:val="both"/>
        <w:rPr>
          <w:rFonts w:ascii="Verdana" w:hAnsi="Verdana" w:cs="Tahoma"/>
        </w:rPr>
      </w:pPr>
      <w:r w:rsidRPr="007425D7">
        <w:rPr>
          <w:rFonts w:ascii="Verdana" w:hAnsi="Verdana" w:cs="Tahoma"/>
        </w:rPr>
        <w:t xml:space="preserve">Descripción de los estudios: La DOH licitó durante el 2018, el estudio “Construcción Sistema de Regadío Valles de Curacaví y Casablanca Regiones Metropolitana y Valparaíso”, en la actualidad el proceso se encuentra en curso, estimándose la recepción de ofertas técnicas y económicas durante </w:t>
      </w:r>
      <w:r w:rsidR="00E47E9E" w:rsidRPr="007425D7">
        <w:rPr>
          <w:rFonts w:ascii="Verdana" w:hAnsi="Verdana" w:cs="Tahoma"/>
        </w:rPr>
        <w:t xml:space="preserve">el </w:t>
      </w:r>
      <w:r w:rsidR="00206F0D" w:rsidRPr="007425D7">
        <w:rPr>
          <w:rFonts w:ascii="Verdana" w:hAnsi="Verdana" w:cs="Tahoma"/>
        </w:rPr>
        <w:t>2° trimestre del año 2021</w:t>
      </w:r>
      <w:r w:rsidR="00C2146C" w:rsidRPr="007425D7">
        <w:rPr>
          <w:rFonts w:ascii="Verdana" w:hAnsi="Verdana" w:cs="Tahoma"/>
        </w:rPr>
        <w:t>, respectivamente.</w:t>
      </w:r>
    </w:p>
    <w:p w14:paraId="5BD09674" w14:textId="77777777" w:rsidR="006834D3" w:rsidRPr="007425D7" w:rsidRDefault="006834D3" w:rsidP="007425D7">
      <w:pPr>
        <w:pStyle w:val="Prrafodelista"/>
        <w:spacing w:line="276" w:lineRule="auto"/>
        <w:jc w:val="both"/>
        <w:rPr>
          <w:rFonts w:ascii="Verdana" w:hAnsi="Verdana" w:cs="Tahoma"/>
        </w:rPr>
      </w:pPr>
      <w:r w:rsidRPr="007425D7">
        <w:rPr>
          <w:rFonts w:ascii="Verdana" w:hAnsi="Verdana" w:cs="Tahoma"/>
        </w:rPr>
        <w:t>El objetivo de este estudio es buscar una fuente segura de abastecimiento de agua para riego, así como también la definición técnica de un trazado y tipo de conducción viable para suplir la falta de recursos hídricos en ambas comunas.</w:t>
      </w:r>
    </w:p>
    <w:p w14:paraId="1BAC8BE5" w14:textId="77777777" w:rsidR="008639FA" w:rsidRPr="007425D7" w:rsidRDefault="007530DB" w:rsidP="007425D7">
      <w:pPr>
        <w:numPr>
          <w:ilvl w:val="0"/>
          <w:numId w:val="27"/>
        </w:numPr>
        <w:spacing w:line="276" w:lineRule="auto"/>
        <w:jc w:val="both"/>
        <w:rPr>
          <w:rFonts w:ascii="Verdana" w:hAnsi="Verdana" w:cs="Tahoma"/>
        </w:rPr>
      </w:pPr>
      <w:r w:rsidRPr="007425D7">
        <w:rPr>
          <w:rFonts w:ascii="Verdana" w:hAnsi="Verdana" w:cs="Tahoma"/>
        </w:rPr>
        <w:t>Contrato desestimado. Requiere ratificar los acuerdos con la empresa sanitaria que respaldan los caudales disponibles a trasladar a las localidades de Curacaví y Casablanca.</w:t>
      </w:r>
    </w:p>
    <w:p w14:paraId="72429A8B" w14:textId="02E5912D" w:rsidR="00982922" w:rsidRPr="007425D7" w:rsidRDefault="008639FA" w:rsidP="007425D7">
      <w:pPr>
        <w:numPr>
          <w:ilvl w:val="0"/>
          <w:numId w:val="27"/>
        </w:numPr>
        <w:spacing w:line="276" w:lineRule="auto"/>
        <w:jc w:val="both"/>
        <w:rPr>
          <w:rFonts w:ascii="Verdana" w:hAnsi="Verdana" w:cs="Tahoma"/>
        </w:rPr>
      </w:pPr>
      <w:bookmarkStart w:id="33" w:name="_Hlk116655034"/>
      <w:r w:rsidRPr="007425D7">
        <w:rPr>
          <w:rFonts w:ascii="Verdana" w:hAnsi="Verdana" w:cs="Tahoma"/>
        </w:rPr>
        <w:t>Situación a octubre 2022:</w:t>
      </w:r>
      <w:r w:rsidRPr="007425D7">
        <w:rPr>
          <w:rFonts w:ascii="Verdana" w:hAnsi="Verdana" w:cs="Tahoma"/>
          <w:color w:val="000000" w:themeColor="text1"/>
        </w:rPr>
        <w:t xml:space="preserve"> </w:t>
      </w:r>
      <w:r w:rsidR="00D62702" w:rsidRPr="007425D7">
        <w:rPr>
          <w:rFonts w:ascii="Verdana" w:hAnsi="Verdana" w:cs="Tahoma"/>
        </w:rPr>
        <w:t>Sin cambios respecto al trimestre anterior.</w:t>
      </w:r>
    </w:p>
    <w:bookmarkEnd w:id="33"/>
    <w:p w14:paraId="043E3006" w14:textId="146FA621" w:rsidR="006F6E18" w:rsidRPr="007425D7" w:rsidRDefault="006F6E18" w:rsidP="007425D7">
      <w:pPr>
        <w:spacing w:line="276" w:lineRule="auto"/>
        <w:jc w:val="both"/>
        <w:rPr>
          <w:rFonts w:ascii="Verdana" w:hAnsi="Verdana" w:cs="Tahoma"/>
        </w:rPr>
      </w:pPr>
    </w:p>
    <w:p w14:paraId="1A44EE12" w14:textId="77777777" w:rsidR="00D62702" w:rsidRPr="007425D7" w:rsidRDefault="00D62702" w:rsidP="007425D7">
      <w:pPr>
        <w:spacing w:line="276" w:lineRule="auto"/>
        <w:jc w:val="both"/>
        <w:rPr>
          <w:rFonts w:ascii="Verdana" w:hAnsi="Verdana" w:cs="Tahoma"/>
        </w:rPr>
      </w:pPr>
    </w:p>
    <w:p w14:paraId="3FA243EB" w14:textId="6DC85134" w:rsidR="00982922" w:rsidRPr="007425D7" w:rsidRDefault="00982922" w:rsidP="007425D7">
      <w:pPr>
        <w:ind w:firstLine="567"/>
        <w:jc w:val="both"/>
        <w:rPr>
          <w:rFonts w:ascii="Verdana" w:hAnsi="Verdana" w:cs="Tahoma"/>
          <w:b/>
          <w:u w:val="single"/>
        </w:rPr>
      </w:pPr>
      <w:r w:rsidRPr="007425D7">
        <w:rPr>
          <w:rFonts w:ascii="Verdana" w:hAnsi="Verdana" w:cs="Tahoma"/>
          <w:b/>
          <w:u w:val="single"/>
        </w:rPr>
        <w:t>BIP: 30125305-0</w:t>
      </w:r>
    </w:p>
    <w:p w14:paraId="4F1467D6" w14:textId="77777777" w:rsidR="00982922" w:rsidRPr="007425D7" w:rsidRDefault="00982922" w:rsidP="007425D7">
      <w:pPr>
        <w:ind w:left="567"/>
        <w:jc w:val="both"/>
        <w:rPr>
          <w:rFonts w:ascii="Verdana" w:hAnsi="Verdana" w:cs="Tahoma"/>
          <w:b/>
          <w:u w:val="single"/>
        </w:rPr>
      </w:pPr>
      <w:r w:rsidRPr="007425D7">
        <w:rPr>
          <w:rFonts w:ascii="Verdana" w:hAnsi="Verdana" w:cs="Tahoma"/>
          <w:b/>
          <w:u w:val="single"/>
        </w:rPr>
        <w:t>MEJORAMIENTO SISTEMA DE RIEGO ESTERO CODEGUA</w:t>
      </w:r>
    </w:p>
    <w:p w14:paraId="5CE06052" w14:textId="77777777" w:rsidR="00982922" w:rsidRPr="007425D7" w:rsidRDefault="00982922" w:rsidP="007425D7">
      <w:pPr>
        <w:pStyle w:val="Prrafodelista"/>
        <w:spacing w:line="276" w:lineRule="auto"/>
        <w:jc w:val="both"/>
        <w:rPr>
          <w:rFonts w:ascii="Verdana" w:hAnsi="Verdana" w:cs="Tahoma"/>
          <w:b/>
          <w:u w:val="single"/>
        </w:rPr>
      </w:pPr>
    </w:p>
    <w:p w14:paraId="26DC12FE" w14:textId="77777777" w:rsidR="00982922" w:rsidRPr="007425D7" w:rsidRDefault="00982922" w:rsidP="007425D7">
      <w:pPr>
        <w:pStyle w:val="Prrafodelista"/>
        <w:numPr>
          <w:ilvl w:val="0"/>
          <w:numId w:val="27"/>
        </w:numPr>
        <w:spacing w:line="276" w:lineRule="auto"/>
        <w:jc w:val="both"/>
        <w:rPr>
          <w:rFonts w:ascii="Verdana" w:hAnsi="Verdana" w:cs="Tahoma"/>
        </w:rPr>
      </w:pPr>
      <w:bookmarkStart w:id="34" w:name="_Hlk77089082"/>
      <w:r w:rsidRPr="007425D7">
        <w:rPr>
          <w:rFonts w:ascii="Verdana" w:hAnsi="Verdana" w:cs="Tahoma"/>
        </w:rPr>
        <w:t>Estudio Asociado: Factibilidad embalse Codegua, en la región del Libertador General Bernardo O´Higgins.</w:t>
      </w:r>
    </w:p>
    <w:p w14:paraId="63D14EA5" w14:textId="77777777" w:rsidR="00982922" w:rsidRPr="007425D7" w:rsidRDefault="00982922" w:rsidP="007425D7">
      <w:pPr>
        <w:pStyle w:val="Prrafodelista"/>
        <w:numPr>
          <w:ilvl w:val="0"/>
          <w:numId w:val="27"/>
        </w:numPr>
        <w:spacing w:line="276" w:lineRule="auto"/>
        <w:jc w:val="both"/>
        <w:rPr>
          <w:rFonts w:ascii="Verdana" w:hAnsi="Verdana" w:cs="Tahoma"/>
        </w:rPr>
      </w:pPr>
      <w:r w:rsidRPr="007425D7">
        <w:rPr>
          <w:rFonts w:ascii="Verdana" w:hAnsi="Verdana" w:cs="Tahoma"/>
        </w:rPr>
        <w:lastRenderedPageBreak/>
        <w:t xml:space="preserve">Etapa Actual (Ficha IDI): Factibilidad </w:t>
      </w:r>
    </w:p>
    <w:p w14:paraId="6FC30EDE" w14:textId="282D8BAB" w:rsidR="00982922" w:rsidRPr="007425D7" w:rsidRDefault="00982922" w:rsidP="007425D7">
      <w:pPr>
        <w:pStyle w:val="Prrafodelista"/>
        <w:numPr>
          <w:ilvl w:val="0"/>
          <w:numId w:val="27"/>
        </w:numPr>
        <w:spacing w:line="276" w:lineRule="auto"/>
        <w:jc w:val="both"/>
        <w:rPr>
          <w:rFonts w:ascii="Verdana" w:hAnsi="Verdana" w:cs="Tahoma"/>
        </w:rPr>
      </w:pPr>
      <w:r w:rsidRPr="007425D7">
        <w:rPr>
          <w:rFonts w:ascii="Verdana" w:hAnsi="Verdana" w:cs="Tahoma"/>
        </w:rPr>
        <w:t>Monto estimado del Estudio (M$): 3.973.462</w:t>
      </w:r>
    </w:p>
    <w:p w14:paraId="3309B90B" w14:textId="74A1A7D6" w:rsidR="00674E82" w:rsidRPr="007425D7" w:rsidRDefault="00674E82" w:rsidP="007425D7">
      <w:pPr>
        <w:pStyle w:val="Prrafodelista"/>
        <w:numPr>
          <w:ilvl w:val="0"/>
          <w:numId w:val="27"/>
        </w:numPr>
        <w:spacing w:line="276" w:lineRule="auto"/>
        <w:jc w:val="both"/>
        <w:rPr>
          <w:rFonts w:ascii="Verdana" w:hAnsi="Verdana" w:cs="Tahoma"/>
        </w:rPr>
      </w:pPr>
      <w:r w:rsidRPr="007425D7">
        <w:rPr>
          <w:rFonts w:ascii="Verdana" w:hAnsi="Verdana" w:cs="Tahoma"/>
        </w:rPr>
        <w:t>Monto vigente (M$): 3.318.000</w:t>
      </w:r>
    </w:p>
    <w:p w14:paraId="2527F94D" w14:textId="50EAED1F" w:rsidR="00674E82" w:rsidRPr="007425D7" w:rsidRDefault="00674E82" w:rsidP="007425D7">
      <w:pPr>
        <w:pStyle w:val="Prrafodelista"/>
        <w:numPr>
          <w:ilvl w:val="0"/>
          <w:numId w:val="27"/>
        </w:numPr>
        <w:spacing w:line="276" w:lineRule="auto"/>
        <w:jc w:val="both"/>
        <w:rPr>
          <w:rFonts w:ascii="Verdana" w:hAnsi="Verdana" w:cs="Tahoma"/>
        </w:rPr>
      </w:pPr>
      <w:r w:rsidRPr="007425D7">
        <w:rPr>
          <w:rFonts w:ascii="Verdana" w:hAnsi="Verdana" w:cs="Tahoma"/>
        </w:rPr>
        <w:t>Estudio: Asesoría de Proyecto Embalse Codegua</w:t>
      </w:r>
    </w:p>
    <w:p w14:paraId="0993D525" w14:textId="073F546F" w:rsidR="00674E82" w:rsidRPr="007425D7" w:rsidRDefault="00674E82" w:rsidP="007425D7">
      <w:pPr>
        <w:pStyle w:val="Prrafodelista"/>
        <w:numPr>
          <w:ilvl w:val="0"/>
          <w:numId w:val="27"/>
        </w:numPr>
        <w:spacing w:line="276" w:lineRule="auto"/>
        <w:jc w:val="both"/>
        <w:rPr>
          <w:rFonts w:ascii="Verdana" w:hAnsi="Verdana" w:cs="Tahoma"/>
        </w:rPr>
      </w:pPr>
      <w:r w:rsidRPr="007425D7">
        <w:rPr>
          <w:rFonts w:ascii="Verdana" w:hAnsi="Verdana" w:cs="Tahoma"/>
        </w:rPr>
        <w:t>Monto estimado (M$):627.695 (sin modificación)</w:t>
      </w:r>
    </w:p>
    <w:p w14:paraId="291E4F50" w14:textId="77777777" w:rsidR="00982922" w:rsidRPr="007425D7" w:rsidRDefault="00982922" w:rsidP="007425D7">
      <w:pPr>
        <w:pStyle w:val="Prrafodelista"/>
        <w:numPr>
          <w:ilvl w:val="0"/>
          <w:numId w:val="27"/>
        </w:numPr>
        <w:spacing w:line="276" w:lineRule="auto"/>
        <w:jc w:val="both"/>
        <w:rPr>
          <w:rFonts w:ascii="Verdana" w:hAnsi="Verdana" w:cs="Tahoma"/>
        </w:rPr>
      </w:pPr>
      <w:r w:rsidRPr="007425D7">
        <w:rPr>
          <w:rFonts w:ascii="Verdana" w:hAnsi="Verdana" w:cs="Tahoma"/>
        </w:rPr>
        <w:t xml:space="preserve">Descripción de los estudios: La DOH obtuvo la recomendación favorable de la iniciativa ante MDSF, para el desarrollo del estudio de factibilidad. </w:t>
      </w:r>
    </w:p>
    <w:p w14:paraId="6EA50609" w14:textId="71E84519" w:rsidR="008639FA" w:rsidRPr="007425D7" w:rsidRDefault="00195DCB" w:rsidP="007425D7">
      <w:pPr>
        <w:pStyle w:val="Prrafodelista"/>
        <w:numPr>
          <w:ilvl w:val="0"/>
          <w:numId w:val="27"/>
        </w:numPr>
        <w:spacing w:line="276" w:lineRule="auto"/>
        <w:jc w:val="both"/>
        <w:rPr>
          <w:rFonts w:ascii="Verdana" w:hAnsi="Verdana" w:cs="Tahoma"/>
        </w:rPr>
      </w:pPr>
      <w:bookmarkStart w:id="35" w:name="_Hlk93318136"/>
      <w:bookmarkStart w:id="36" w:name="_Hlk85041838"/>
      <w:bookmarkEnd w:id="34"/>
      <w:r w:rsidRPr="007425D7">
        <w:rPr>
          <w:rFonts w:ascii="Verdana" w:hAnsi="Verdana" w:cs="Tahoma"/>
        </w:rPr>
        <w:t>En diciembre del 2021</w:t>
      </w:r>
      <w:r w:rsidR="005F26AD" w:rsidRPr="007425D7">
        <w:rPr>
          <w:rFonts w:ascii="Verdana" w:hAnsi="Verdana" w:cs="Tahoma"/>
        </w:rPr>
        <w:t xml:space="preserve"> se adjudica el contrato</w:t>
      </w:r>
      <w:r w:rsidR="00185DD7" w:rsidRPr="007425D7">
        <w:rPr>
          <w:rFonts w:ascii="Verdana" w:hAnsi="Verdana" w:cs="Tahoma"/>
        </w:rPr>
        <w:t xml:space="preserve"> </w:t>
      </w:r>
      <w:r w:rsidR="00C87D62" w:rsidRPr="007425D7">
        <w:rPr>
          <w:rFonts w:ascii="Verdana" w:hAnsi="Verdana" w:cs="Tahoma"/>
        </w:rPr>
        <w:t>“</w:t>
      </w:r>
      <w:r w:rsidR="00185DD7" w:rsidRPr="007425D7">
        <w:rPr>
          <w:rFonts w:ascii="Verdana" w:hAnsi="Verdana" w:cs="Tahoma"/>
        </w:rPr>
        <w:t>Estudio de Factibilidad Embalse Codegua, en la Región del Libertador Bernardo O´Higgins</w:t>
      </w:r>
      <w:r w:rsidR="00C87D62" w:rsidRPr="007425D7">
        <w:rPr>
          <w:rFonts w:ascii="Verdana" w:hAnsi="Verdana" w:cs="Tahoma"/>
        </w:rPr>
        <w:t>”</w:t>
      </w:r>
      <w:r w:rsidR="00185DD7" w:rsidRPr="007425D7">
        <w:rPr>
          <w:rFonts w:ascii="Verdana" w:hAnsi="Verdana" w:cs="Tahoma"/>
        </w:rPr>
        <w:t xml:space="preserve">, </w:t>
      </w:r>
      <w:r w:rsidR="003923F9" w:rsidRPr="007425D7">
        <w:rPr>
          <w:rFonts w:ascii="Verdana" w:hAnsi="Verdana" w:cs="Tahoma"/>
        </w:rPr>
        <w:t>e</w:t>
      </w:r>
      <w:r w:rsidR="00247B99" w:rsidRPr="007425D7">
        <w:rPr>
          <w:rFonts w:ascii="Verdana" w:hAnsi="Verdana" w:cs="Tahoma"/>
        </w:rPr>
        <w:t>l plazo de la consultoría corresponde a 720 días.</w:t>
      </w:r>
      <w:r w:rsidR="008A77A1" w:rsidRPr="007425D7">
        <w:rPr>
          <w:rFonts w:ascii="Verdana" w:hAnsi="Verdana" w:cs="Tahoma"/>
        </w:rPr>
        <w:t xml:space="preserve"> </w:t>
      </w:r>
      <w:r w:rsidR="006D42DE" w:rsidRPr="007425D7">
        <w:rPr>
          <w:rFonts w:ascii="Verdana" w:hAnsi="Verdana" w:cs="Tahoma"/>
        </w:rPr>
        <w:t>Asimismo, la Asesoría de</w:t>
      </w:r>
      <w:r w:rsidR="007530DB" w:rsidRPr="007425D7">
        <w:rPr>
          <w:rFonts w:ascii="Verdana" w:hAnsi="Verdana" w:cs="Tahoma"/>
        </w:rPr>
        <w:t xml:space="preserve"> Proyecto Embalse Codegua se inició</w:t>
      </w:r>
      <w:r w:rsidR="006D42DE" w:rsidRPr="007425D7">
        <w:rPr>
          <w:rFonts w:ascii="Verdana" w:hAnsi="Verdana" w:cs="Tahoma"/>
        </w:rPr>
        <w:t xml:space="preserve"> </w:t>
      </w:r>
      <w:r w:rsidR="003029A2" w:rsidRPr="007425D7">
        <w:rPr>
          <w:rFonts w:ascii="Verdana" w:hAnsi="Verdana" w:cs="Tahoma"/>
        </w:rPr>
        <w:t xml:space="preserve">en </w:t>
      </w:r>
      <w:r w:rsidR="006D42DE" w:rsidRPr="007425D7">
        <w:rPr>
          <w:rFonts w:ascii="Verdana" w:hAnsi="Verdana" w:cs="Tahoma"/>
        </w:rPr>
        <w:t xml:space="preserve">el </w:t>
      </w:r>
      <w:r w:rsidR="003029A2" w:rsidRPr="007425D7">
        <w:rPr>
          <w:rFonts w:ascii="Verdana" w:hAnsi="Verdana" w:cs="Tahoma"/>
        </w:rPr>
        <w:t>mes de Abril 2022.</w:t>
      </w:r>
      <w:bookmarkEnd w:id="35"/>
      <w:r w:rsidR="00926BBF" w:rsidRPr="007425D7">
        <w:rPr>
          <w:rFonts w:ascii="Verdana" w:hAnsi="Verdana" w:cs="Tahoma"/>
        </w:rPr>
        <w:t xml:space="preserve"> </w:t>
      </w:r>
      <w:bookmarkEnd w:id="36"/>
    </w:p>
    <w:p w14:paraId="02715ADA" w14:textId="108FC862" w:rsidR="002B7C21" w:rsidRPr="007425D7" w:rsidRDefault="008639FA" w:rsidP="007425D7">
      <w:pPr>
        <w:pStyle w:val="Prrafodelista"/>
        <w:numPr>
          <w:ilvl w:val="0"/>
          <w:numId w:val="27"/>
        </w:numPr>
        <w:spacing w:line="276" w:lineRule="auto"/>
        <w:jc w:val="both"/>
        <w:rPr>
          <w:rFonts w:ascii="Verdana" w:hAnsi="Verdana" w:cs="Tahoma"/>
        </w:rPr>
      </w:pPr>
      <w:bookmarkStart w:id="37" w:name="_Hlk116655073"/>
      <w:r w:rsidRPr="007425D7">
        <w:rPr>
          <w:rFonts w:ascii="Verdana" w:hAnsi="Verdana" w:cs="Tahoma"/>
        </w:rPr>
        <w:t>Situación a octubre 2022:</w:t>
      </w:r>
      <w:r w:rsidRPr="007425D7">
        <w:rPr>
          <w:rFonts w:ascii="Verdana" w:hAnsi="Verdana" w:cs="Tahoma"/>
          <w:color w:val="000000" w:themeColor="text1"/>
        </w:rPr>
        <w:t xml:space="preserve"> </w:t>
      </w:r>
      <w:r w:rsidRPr="007425D7">
        <w:rPr>
          <w:rFonts w:ascii="Verdana" w:hAnsi="Verdana" w:cs="Tahoma"/>
        </w:rPr>
        <w:t>Actualmente el contrato de Factibilidad se encuentra en la Etapa N°2. El Avance físico del 20%.</w:t>
      </w:r>
    </w:p>
    <w:bookmarkEnd w:id="37"/>
    <w:p w14:paraId="784959AC" w14:textId="616DF736" w:rsidR="002B7C21" w:rsidRPr="007425D7" w:rsidRDefault="002B7C21" w:rsidP="007425D7">
      <w:pPr>
        <w:spacing w:line="276" w:lineRule="auto"/>
        <w:jc w:val="both"/>
        <w:rPr>
          <w:rFonts w:ascii="Verdana" w:hAnsi="Verdana" w:cs="Tahoma"/>
        </w:rPr>
      </w:pPr>
    </w:p>
    <w:p w14:paraId="52B1C82E" w14:textId="77777777" w:rsidR="00D62702" w:rsidRPr="007425D7" w:rsidRDefault="00D62702" w:rsidP="007425D7">
      <w:pPr>
        <w:spacing w:line="276" w:lineRule="auto"/>
        <w:jc w:val="both"/>
        <w:rPr>
          <w:rFonts w:ascii="Verdana" w:hAnsi="Verdana" w:cs="Tahoma"/>
        </w:rPr>
      </w:pPr>
    </w:p>
    <w:p w14:paraId="02C7B2A9" w14:textId="77777777" w:rsidR="00982922" w:rsidRPr="007425D7" w:rsidRDefault="00982922" w:rsidP="007425D7">
      <w:pPr>
        <w:ind w:firstLine="567"/>
        <w:jc w:val="both"/>
        <w:rPr>
          <w:rFonts w:ascii="Verdana" w:hAnsi="Verdana" w:cs="Tahoma"/>
          <w:b/>
          <w:u w:val="single"/>
        </w:rPr>
      </w:pPr>
      <w:r w:rsidRPr="007425D7">
        <w:rPr>
          <w:rFonts w:ascii="Verdana" w:hAnsi="Verdana" w:cs="Tahoma"/>
          <w:b/>
          <w:u w:val="single"/>
        </w:rPr>
        <w:t>BIP: 30125282-0</w:t>
      </w:r>
    </w:p>
    <w:p w14:paraId="421DA149" w14:textId="77777777" w:rsidR="00982922" w:rsidRPr="007425D7" w:rsidRDefault="00982922" w:rsidP="007425D7">
      <w:pPr>
        <w:ind w:left="567"/>
        <w:jc w:val="both"/>
        <w:rPr>
          <w:rFonts w:ascii="Verdana" w:hAnsi="Verdana" w:cs="Tahoma"/>
          <w:b/>
          <w:u w:val="single"/>
        </w:rPr>
      </w:pPr>
      <w:r w:rsidRPr="007425D7">
        <w:rPr>
          <w:rFonts w:ascii="Verdana" w:hAnsi="Verdana" w:cs="Tahoma"/>
          <w:b/>
          <w:u w:val="single"/>
        </w:rPr>
        <w:t>CONSTRUCCION EMBALSE DE RIEGO EN RÍO CHILLÁN, RIO CHILLÁN</w:t>
      </w:r>
    </w:p>
    <w:p w14:paraId="05C14797" w14:textId="77777777" w:rsidR="00982922" w:rsidRPr="007425D7" w:rsidRDefault="00982922" w:rsidP="007425D7">
      <w:pPr>
        <w:pStyle w:val="Prrafodelista"/>
        <w:spacing w:line="276" w:lineRule="auto"/>
        <w:jc w:val="both"/>
        <w:rPr>
          <w:rFonts w:ascii="Verdana" w:hAnsi="Verdana" w:cs="Tahoma"/>
          <w:b/>
          <w:u w:val="single"/>
        </w:rPr>
      </w:pPr>
    </w:p>
    <w:p w14:paraId="62E41CB5" w14:textId="77777777" w:rsidR="00982922" w:rsidRPr="007425D7" w:rsidRDefault="00982922" w:rsidP="007425D7">
      <w:pPr>
        <w:pStyle w:val="Prrafodelista"/>
        <w:numPr>
          <w:ilvl w:val="0"/>
          <w:numId w:val="27"/>
        </w:numPr>
        <w:spacing w:line="276" w:lineRule="auto"/>
        <w:jc w:val="both"/>
        <w:rPr>
          <w:rFonts w:ascii="Verdana" w:hAnsi="Verdana" w:cs="Tahoma"/>
        </w:rPr>
      </w:pPr>
      <w:bookmarkStart w:id="38" w:name="_Hlk77089141"/>
      <w:r w:rsidRPr="007425D7">
        <w:rPr>
          <w:rFonts w:ascii="Verdana" w:hAnsi="Verdana" w:cs="Tahoma"/>
        </w:rPr>
        <w:t>Estudio Asociado: Factibilidad embalse Chillán, Comuna de Pinto, Región de Ñuble</w:t>
      </w:r>
    </w:p>
    <w:p w14:paraId="642E3613" w14:textId="77777777" w:rsidR="00982922" w:rsidRPr="007425D7" w:rsidRDefault="00982922" w:rsidP="007425D7">
      <w:pPr>
        <w:pStyle w:val="Prrafodelista"/>
        <w:numPr>
          <w:ilvl w:val="0"/>
          <w:numId w:val="27"/>
        </w:numPr>
        <w:spacing w:line="276" w:lineRule="auto"/>
        <w:jc w:val="both"/>
        <w:rPr>
          <w:rFonts w:ascii="Verdana" w:hAnsi="Verdana" w:cs="Tahoma"/>
        </w:rPr>
      </w:pPr>
      <w:r w:rsidRPr="007425D7">
        <w:rPr>
          <w:rFonts w:ascii="Verdana" w:hAnsi="Verdana" w:cs="Tahoma"/>
        </w:rPr>
        <w:t xml:space="preserve">Etapa Actual (Ficha IDI): Factibilidad </w:t>
      </w:r>
    </w:p>
    <w:p w14:paraId="5BDD6D70" w14:textId="054DE344" w:rsidR="00982922" w:rsidRPr="007425D7" w:rsidRDefault="00982922" w:rsidP="007425D7">
      <w:pPr>
        <w:pStyle w:val="Prrafodelista"/>
        <w:numPr>
          <w:ilvl w:val="0"/>
          <w:numId w:val="27"/>
        </w:numPr>
        <w:spacing w:line="276" w:lineRule="auto"/>
        <w:jc w:val="both"/>
        <w:rPr>
          <w:rFonts w:ascii="Verdana" w:hAnsi="Verdana" w:cs="Tahoma"/>
        </w:rPr>
      </w:pPr>
      <w:r w:rsidRPr="007425D7">
        <w:rPr>
          <w:rFonts w:ascii="Verdana" w:hAnsi="Verdana" w:cs="Tahoma"/>
        </w:rPr>
        <w:t>Monto estimado del Estudio (M$): 4.038.490</w:t>
      </w:r>
    </w:p>
    <w:p w14:paraId="1814545D" w14:textId="35C59903" w:rsidR="00C85E3E" w:rsidRPr="007425D7" w:rsidRDefault="00C85E3E" w:rsidP="007425D7">
      <w:pPr>
        <w:pStyle w:val="Prrafodelista"/>
        <w:numPr>
          <w:ilvl w:val="0"/>
          <w:numId w:val="27"/>
        </w:numPr>
        <w:spacing w:line="276" w:lineRule="auto"/>
        <w:jc w:val="both"/>
        <w:rPr>
          <w:rFonts w:ascii="Verdana" w:hAnsi="Verdana" w:cs="Tahoma"/>
        </w:rPr>
      </w:pPr>
      <w:r w:rsidRPr="007425D7">
        <w:rPr>
          <w:rFonts w:ascii="Verdana" w:hAnsi="Verdana" w:cs="Tahoma"/>
        </w:rPr>
        <w:t>Monto vigente (M$): 3.676.551</w:t>
      </w:r>
    </w:p>
    <w:p w14:paraId="788BE034" w14:textId="400AD9FD" w:rsidR="00C85E3E" w:rsidRPr="007425D7" w:rsidRDefault="00C85E3E" w:rsidP="007425D7">
      <w:pPr>
        <w:pStyle w:val="Prrafodelista"/>
        <w:numPr>
          <w:ilvl w:val="0"/>
          <w:numId w:val="27"/>
        </w:numPr>
        <w:spacing w:line="276" w:lineRule="auto"/>
        <w:jc w:val="both"/>
        <w:rPr>
          <w:rFonts w:ascii="Verdana" w:hAnsi="Verdana" w:cs="Tahoma"/>
        </w:rPr>
      </w:pPr>
      <w:r w:rsidRPr="007425D7">
        <w:rPr>
          <w:rFonts w:ascii="Verdana" w:hAnsi="Verdana" w:cs="Tahoma"/>
        </w:rPr>
        <w:t>Estudio: Asesoría de Proyecto para la Revisión de Factibilidad del Embalse Chillán Región del Ñuble</w:t>
      </w:r>
    </w:p>
    <w:p w14:paraId="299AE165" w14:textId="2377E8FF" w:rsidR="00C85E3E" w:rsidRPr="007425D7" w:rsidRDefault="00C85E3E" w:rsidP="007425D7">
      <w:pPr>
        <w:pStyle w:val="Prrafodelista"/>
        <w:numPr>
          <w:ilvl w:val="0"/>
          <w:numId w:val="27"/>
        </w:numPr>
        <w:spacing w:line="276" w:lineRule="auto"/>
        <w:jc w:val="both"/>
        <w:rPr>
          <w:rFonts w:ascii="Verdana" w:hAnsi="Verdana" w:cs="Tahoma"/>
        </w:rPr>
      </w:pPr>
      <w:r w:rsidRPr="007425D7">
        <w:rPr>
          <w:rFonts w:ascii="Verdana" w:hAnsi="Verdana" w:cs="Tahoma"/>
        </w:rPr>
        <w:t>Monto estimado (M$): 500.000</w:t>
      </w:r>
    </w:p>
    <w:p w14:paraId="770720A7" w14:textId="3CE48E01" w:rsidR="008639FA" w:rsidRPr="007425D7" w:rsidRDefault="005F26AD" w:rsidP="007425D7">
      <w:pPr>
        <w:pStyle w:val="Prrafodelista"/>
        <w:numPr>
          <w:ilvl w:val="0"/>
          <w:numId w:val="27"/>
        </w:numPr>
        <w:spacing w:after="200" w:line="276" w:lineRule="auto"/>
        <w:contextualSpacing/>
        <w:jc w:val="both"/>
        <w:rPr>
          <w:rFonts w:ascii="Verdana" w:hAnsi="Verdana" w:cs="Tahoma"/>
        </w:rPr>
      </w:pPr>
      <w:bookmarkStart w:id="39" w:name="_Hlk93318159"/>
      <w:bookmarkStart w:id="40" w:name="_Hlk85108169"/>
      <w:bookmarkStart w:id="41" w:name="_Hlk85041854"/>
      <w:r w:rsidRPr="007425D7">
        <w:rPr>
          <w:rFonts w:ascii="Verdana" w:hAnsi="Verdana" w:cs="Tahoma"/>
        </w:rPr>
        <w:t xml:space="preserve">En noviembre del 2021 se adjudica </w:t>
      </w:r>
      <w:r w:rsidR="007159F8" w:rsidRPr="007425D7">
        <w:rPr>
          <w:rFonts w:ascii="Verdana" w:hAnsi="Verdana" w:cs="Tahoma"/>
        </w:rPr>
        <w:t>el “Estudio de Factibilidad Embalse Chillán Comuna de Pinto Región de Ñuble” el cual tiene una duración de 750 días</w:t>
      </w:r>
      <w:r w:rsidR="0015092C" w:rsidRPr="007425D7">
        <w:rPr>
          <w:rFonts w:ascii="Verdana" w:hAnsi="Verdana" w:cs="Tahoma"/>
        </w:rPr>
        <w:t xml:space="preserve">, </w:t>
      </w:r>
      <w:bookmarkEnd w:id="38"/>
      <w:bookmarkEnd w:id="39"/>
      <w:bookmarkEnd w:id="40"/>
      <w:bookmarkEnd w:id="41"/>
    </w:p>
    <w:p w14:paraId="755C73BE" w14:textId="338C3FA6" w:rsidR="00D62702" w:rsidRPr="007425D7" w:rsidRDefault="008639FA" w:rsidP="007425D7">
      <w:pPr>
        <w:pStyle w:val="Prrafodelista"/>
        <w:numPr>
          <w:ilvl w:val="0"/>
          <w:numId w:val="27"/>
        </w:numPr>
        <w:spacing w:after="200" w:line="276" w:lineRule="auto"/>
        <w:contextualSpacing/>
        <w:jc w:val="both"/>
        <w:rPr>
          <w:rFonts w:ascii="Verdana" w:hAnsi="Verdana" w:cs="Tahoma"/>
        </w:rPr>
      </w:pPr>
      <w:bookmarkStart w:id="42" w:name="_Hlk116655145"/>
      <w:r w:rsidRPr="007425D7">
        <w:rPr>
          <w:rFonts w:ascii="Verdana" w:hAnsi="Verdana" w:cs="Tahoma"/>
        </w:rPr>
        <w:t>Situación a octubre 2022:</w:t>
      </w:r>
      <w:r w:rsidRPr="007425D7">
        <w:rPr>
          <w:rFonts w:ascii="Verdana" w:hAnsi="Verdana" w:cs="Tahoma"/>
          <w:color w:val="000000" w:themeColor="text1"/>
        </w:rPr>
        <w:t xml:space="preserve"> Actualmente el contrato de factibilidad tiene un </w:t>
      </w:r>
      <w:r w:rsidR="00D62702" w:rsidRPr="007425D7">
        <w:rPr>
          <w:rFonts w:ascii="Verdana" w:hAnsi="Verdana" w:cs="Tahoma"/>
        </w:rPr>
        <w:t xml:space="preserve">avance físico del </w:t>
      </w:r>
      <w:r w:rsidR="000E27B5" w:rsidRPr="007425D7">
        <w:rPr>
          <w:rFonts w:ascii="Verdana" w:hAnsi="Verdana" w:cs="Tahoma"/>
        </w:rPr>
        <w:t>24</w:t>
      </w:r>
      <w:r w:rsidR="00D62702" w:rsidRPr="007425D7">
        <w:rPr>
          <w:rFonts w:ascii="Verdana" w:hAnsi="Verdana" w:cs="Tahoma"/>
        </w:rPr>
        <w:t>%. Mientras que en junio 2022 se inició el contrato de Asesoría para la revisión del Estudio de Factibilidad Embalse Chillán Comuna de Pinto Región de Ñuble, el que posee un avance físico del 12,6%.</w:t>
      </w:r>
    </w:p>
    <w:bookmarkEnd w:id="42"/>
    <w:p w14:paraId="60AD5638" w14:textId="76D13CB3" w:rsidR="00982922" w:rsidRPr="007530DB" w:rsidRDefault="00982922" w:rsidP="007425D7">
      <w:pPr>
        <w:pStyle w:val="Prrafodelista"/>
        <w:spacing w:after="200" w:line="276" w:lineRule="auto"/>
        <w:ind w:left="720"/>
        <w:contextualSpacing/>
        <w:jc w:val="both"/>
        <w:rPr>
          <w:rFonts w:ascii="Verdana" w:hAnsi="Verdana" w:cs="Tahoma"/>
        </w:rPr>
      </w:pPr>
    </w:p>
    <w:sectPr w:rsidR="00982922" w:rsidRPr="007530DB" w:rsidSect="003E31C7">
      <w:headerReference w:type="default" r:id="rId8"/>
      <w:pgSz w:w="12242" w:h="18722" w:code="14"/>
      <w:pgMar w:top="1418" w:right="1418" w:bottom="1418"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7CFCC" w14:textId="77777777" w:rsidR="00341462" w:rsidRDefault="00341462" w:rsidP="001D0012">
      <w:r>
        <w:separator/>
      </w:r>
    </w:p>
  </w:endnote>
  <w:endnote w:type="continuationSeparator" w:id="0">
    <w:p w14:paraId="4CA4A0EA" w14:textId="77777777" w:rsidR="00341462" w:rsidRDefault="00341462" w:rsidP="001D0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05B93" w14:textId="77777777" w:rsidR="00341462" w:rsidRDefault="00341462" w:rsidP="001D0012">
      <w:r>
        <w:separator/>
      </w:r>
    </w:p>
  </w:footnote>
  <w:footnote w:type="continuationSeparator" w:id="0">
    <w:p w14:paraId="444028E8" w14:textId="77777777" w:rsidR="00341462" w:rsidRDefault="00341462" w:rsidP="001D0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89"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385"/>
    </w:tblGrid>
    <w:tr w:rsidR="00293E8A" w:rsidRPr="001D0012" w14:paraId="47942799" w14:textId="77777777" w:rsidTr="00B77FC6">
      <w:trPr>
        <w:trHeight w:val="359"/>
      </w:trPr>
      <w:tc>
        <w:tcPr>
          <w:tcW w:w="9615" w:type="dxa"/>
        </w:tcPr>
        <w:p w14:paraId="185F96AB" w14:textId="67C62715" w:rsidR="00293E8A" w:rsidRDefault="00293E8A" w:rsidP="00863E48">
          <w:pPr>
            <w:pStyle w:val="Encabezado"/>
            <w:jc w:val="right"/>
            <w:rPr>
              <w:rFonts w:ascii="Arial" w:hAnsi="Arial" w:cs="Arial"/>
            </w:rPr>
          </w:pPr>
          <w:r w:rsidRPr="001D0012">
            <w:rPr>
              <w:rFonts w:ascii="Arial" w:hAnsi="Arial" w:cs="Arial"/>
            </w:rPr>
            <w:t>MINISTERIO DE OBRAS PUBLICAS</w:t>
          </w:r>
          <w:r>
            <w:rPr>
              <w:rFonts w:ascii="Arial" w:hAnsi="Arial" w:cs="Arial"/>
            </w:rPr>
            <w:t xml:space="preserve"> – </w:t>
          </w:r>
          <w:r w:rsidR="00F02EDB">
            <w:rPr>
              <w:rFonts w:ascii="Arial" w:hAnsi="Arial" w:cs="Arial"/>
            </w:rPr>
            <w:t>LEY DE PRESUPUESTO AÑ</w:t>
          </w:r>
          <w:r w:rsidR="00E91E01">
            <w:rPr>
              <w:rFonts w:ascii="Arial" w:hAnsi="Arial" w:cs="Arial"/>
            </w:rPr>
            <w:t>O 20</w:t>
          </w:r>
          <w:r w:rsidR="00E518D4">
            <w:rPr>
              <w:rFonts w:ascii="Arial" w:hAnsi="Arial" w:cs="Arial"/>
            </w:rPr>
            <w:t>2</w:t>
          </w:r>
          <w:r w:rsidR="00FB3C11">
            <w:rPr>
              <w:rFonts w:ascii="Arial" w:hAnsi="Arial" w:cs="Arial"/>
            </w:rPr>
            <w:t>2</w:t>
          </w:r>
          <w:r w:rsidR="00E91E01">
            <w:rPr>
              <w:rFonts w:ascii="Arial" w:hAnsi="Arial" w:cs="Arial"/>
            </w:rPr>
            <w:t>.</w:t>
          </w:r>
          <w:r w:rsidRPr="001D0012">
            <w:rPr>
              <w:rFonts w:ascii="Arial" w:hAnsi="Arial" w:cs="Arial"/>
            </w:rPr>
            <w:t xml:space="preserve">          </w:t>
          </w:r>
        </w:p>
        <w:p w14:paraId="2623D44C" w14:textId="48DE01E7" w:rsidR="00293E8A" w:rsidRPr="00B1587B" w:rsidRDefault="00293E8A" w:rsidP="00EC4114">
          <w:pPr>
            <w:pStyle w:val="Encabezado"/>
            <w:jc w:val="right"/>
            <w:rPr>
              <w:rFonts w:ascii="Arial" w:hAnsi="Arial" w:cs="Arial"/>
            </w:rPr>
          </w:pPr>
          <w:r>
            <w:rPr>
              <w:rFonts w:ascii="Arial" w:hAnsi="Arial" w:cs="Arial"/>
            </w:rPr>
            <w:t xml:space="preserve">                                                                                                        </w:t>
          </w:r>
          <w:r w:rsidRPr="001D0012">
            <w:rPr>
              <w:rFonts w:ascii="Arial" w:hAnsi="Arial" w:cs="Arial"/>
            </w:rPr>
            <w:t xml:space="preserve">  Informe Glosas </w:t>
          </w:r>
          <w:r w:rsidR="00D62702">
            <w:rPr>
              <w:rFonts w:ascii="Arial" w:hAnsi="Arial" w:cs="Arial"/>
            </w:rPr>
            <w:t>Tercer</w:t>
          </w:r>
          <w:r w:rsidR="006834D3">
            <w:rPr>
              <w:rFonts w:ascii="Arial" w:hAnsi="Arial" w:cs="Arial"/>
            </w:rPr>
            <w:t xml:space="preserve"> </w:t>
          </w:r>
          <w:r w:rsidRPr="001D0012">
            <w:rPr>
              <w:rFonts w:ascii="Arial" w:hAnsi="Arial" w:cs="Arial"/>
            </w:rPr>
            <w:t xml:space="preserve">Trimestre </w:t>
          </w:r>
        </w:p>
      </w:tc>
    </w:tr>
    <w:tr w:rsidR="00293E8A" w:rsidRPr="001D0012" w14:paraId="747622E3" w14:textId="77777777" w:rsidTr="00B77FC6">
      <w:trPr>
        <w:trHeight w:val="359"/>
      </w:trPr>
      <w:tc>
        <w:tcPr>
          <w:tcW w:w="9615" w:type="dxa"/>
        </w:tcPr>
        <w:p w14:paraId="19BFF712" w14:textId="77777777" w:rsidR="00293E8A" w:rsidRPr="002D5CB5" w:rsidRDefault="00293E8A" w:rsidP="002D5CB5">
          <w:pPr>
            <w:tabs>
              <w:tab w:val="left" w:pos="7080"/>
            </w:tabs>
          </w:pPr>
        </w:p>
      </w:tc>
    </w:tr>
  </w:tbl>
  <w:p w14:paraId="732544E4" w14:textId="77777777" w:rsidR="001D0012" w:rsidRPr="001D0012" w:rsidRDefault="001D00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62825"/>
    <w:multiLevelType w:val="hybridMultilevel"/>
    <w:tmpl w:val="6ACC6CBA"/>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E185F20"/>
    <w:multiLevelType w:val="hybridMultilevel"/>
    <w:tmpl w:val="90D6F8E2"/>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15D3E17"/>
    <w:multiLevelType w:val="hybridMultilevel"/>
    <w:tmpl w:val="BE52C702"/>
    <w:lvl w:ilvl="0" w:tplc="340A0001">
      <w:start w:val="1"/>
      <w:numFmt w:val="bullet"/>
      <w:lvlText w:val=""/>
      <w:lvlJc w:val="left"/>
      <w:pPr>
        <w:ind w:left="720" w:hanging="360"/>
      </w:pPr>
      <w:rPr>
        <w:rFonts w:ascii="Symbol" w:hAnsi="Symbol" w:hint="default"/>
        <w:b w:val="0"/>
        <w:sz w:val="18"/>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
    <w:nsid w:val="118838E5"/>
    <w:multiLevelType w:val="hybridMultilevel"/>
    <w:tmpl w:val="7B7EF4CA"/>
    <w:lvl w:ilvl="0" w:tplc="48BE043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2A31907"/>
    <w:multiLevelType w:val="hybridMultilevel"/>
    <w:tmpl w:val="3744B25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2F27A3E"/>
    <w:multiLevelType w:val="singleLevel"/>
    <w:tmpl w:val="C414C942"/>
    <w:lvl w:ilvl="0">
      <w:numFmt w:val="bullet"/>
      <w:lvlText w:val="-"/>
      <w:lvlJc w:val="left"/>
      <w:pPr>
        <w:tabs>
          <w:tab w:val="num" w:pos="360"/>
        </w:tabs>
        <w:ind w:left="360" w:hanging="360"/>
      </w:pPr>
      <w:rPr>
        <w:rFonts w:hint="default"/>
      </w:rPr>
    </w:lvl>
  </w:abstractNum>
  <w:abstractNum w:abstractNumId="6">
    <w:nsid w:val="18F64226"/>
    <w:multiLevelType w:val="hybridMultilevel"/>
    <w:tmpl w:val="CD2CAA0A"/>
    <w:lvl w:ilvl="0" w:tplc="14D0F07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6E02AE7"/>
    <w:multiLevelType w:val="singleLevel"/>
    <w:tmpl w:val="3864BB9A"/>
    <w:lvl w:ilvl="0">
      <w:numFmt w:val="bullet"/>
      <w:lvlText w:val="-"/>
      <w:lvlJc w:val="left"/>
      <w:pPr>
        <w:tabs>
          <w:tab w:val="num" w:pos="360"/>
        </w:tabs>
        <w:ind w:left="360" w:hanging="360"/>
      </w:pPr>
      <w:rPr>
        <w:rFonts w:ascii="Times New Roman" w:hAnsi="Times New Roman" w:hint="default"/>
      </w:rPr>
    </w:lvl>
  </w:abstractNum>
  <w:abstractNum w:abstractNumId="8">
    <w:nsid w:val="2A953E67"/>
    <w:multiLevelType w:val="singleLevel"/>
    <w:tmpl w:val="6BBA1624"/>
    <w:lvl w:ilvl="0">
      <w:numFmt w:val="bullet"/>
      <w:lvlText w:val="-"/>
      <w:lvlJc w:val="left"/>
      <w:pPr>
        <w:tabs>
          <w:tab w:val="num" w:pos="360"/>
        </w:tabs>
        <w:ind w:left="360" w:hanging="360"/>
      </w:pPr>
      <w:rPr>
        <w:rFonts w:ascii="Times New Roman" w:hAnsi="Times New Roman" w:hint="default"/>
      </w:rPr>
    </w:lvl>
  </w:abstractNum>
  <w:abstractNum w:abstractNumId="9">
    <w:nsid w:val="2B731A1C"/>
    <w:multiLevelType w:val="hybridMultilevel"/>
    <w:tmpl w:val="B33235E0"/>
    <w:lvl w:ilvl="0" w:tplc="50C2B2D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C697C90"/>
    <w:multiLevelType w:val="singleLevel"/>
    <w:tmpl w:val="08C84988"/>
    <w:lvl w:ilvl="0">
      <w:numFmt w:val="bullet"/>
      <w:lvlText w:val="-"/>
      <w:lvlJc w:val="left"/>
      <w:pPr>
        <w:tabs>
          <w:tab w:val="num" w:pos="360"/>
        </w:tabs>
        <w:ind w:left="360" w:hanging="360"/>
      </w:pPr>
      <w:rPr>
        <w:rFonts w:ascii="Times New Roman" w:hAnsi="Times New Roman" w:hint="default"/>
      </w:rPr>
    </w:lvl>
  </w:abstractNum>
  <w:abstractNum w:abstractNumId="11">
    <w:nsid w:val="35B8156C"/>
    <w:multiLevelType w:val="hybridMultilevel"/>
    <w:tmpl w:val="E8D24C8E"/>
    <w:lvl w:ilvl="0" w:tplc="63C0589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5E5505A"/>
    <w:multiLevelType w:val="hybridMultilevel"/>
    <w:tmpl w:val="8EA0F600"/>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C751BE5"/>
    <w:multiLevelType w:val="singleLevel"/>
    <w:tmpl w:val="A4E6884C"/>
    <w:lvl w:ilvl="0">
      <w:numFmt w:val="bullet"/>
      <w:lvlText w:val="-"/>
      <w:lvlJc w:val="left"/>
      <w:pPr>
        <w:tabs>
          <w:tab w:val="num" w:pos="360"/>
        </w:tabs>
        <w:ind w:left="360" w:hanging="360"/>
      </w:pPr>
      <w:rPr>
        <w:rFonts w:ascii="Times New Roman" w:hAnsi="Times New Roman" w:hint="default"/>
      </w:rPr>
    </w:lvl>
  </w:abstractNum>
  <w:abstractNum w:abstractNumId="14">
    <w:nsid w:val="405F3443"/>
    <w:multiLevelType w:val="hybridMultilevel"/>
    <w:tmpl w:val="7BBEB6F0"/>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23D5FA9"/>
    <w:multiLevelType w:val="hybridMultilevel"/>
    <w:tmpl w:val="DCAC44F4"/>
    <w:lvl w:ilvl="0" w:tplc="9BA0D56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4AD60EC"/>
    <w:multiLevelType w:val="singleLevel"/>
    <w:tmpl w:val="1AD0FAEA"/>
    <w:lvl w:ilvl="0">
      <w:numFmt w:val="bullet"/>
      <w:lvlText w:val="-"/>
      <w:lvlJc w:val="left"/>
      <w:pPr>
        <w:tabs>
          <w:tab w:val="num" w:pos="360"/>
        </w:tabs>
        <w:ind w:left="360" w:hanging="360"/>
      </w:pPr>
      <w:rPr>
        <w:rFonts w:ascii="Times New Roman" w:hAnsi="Times New Roman" w:hint="default"/>
      </w:rPr>
    </w:lvl>
  </w:abstractNum>
  <w:abstractNum w:abstractNumId="17">
    <w:nsid w:val="4E9A3497"/>
    <w:multiLevelType w:val="singleLevel"/>
    <w:tmpl w:val="8A183702"/>
    <w:lvl w:ilvl="0">
      <w:numFmt w:val="bullet"/>
      <w:lvlText w:val="-"/>
      <w:lvlJc w:val="left"/>
      <w:pPr>
        <w:tabs>
          <w:tab w:val="num" w:pos="360"/>
        </w:tabs>
        <w:ind w:left="360" w:hanging="360"/>
      </w:pPr>
      <w:rPr>
        <w:rFonts w:ascii="Times New Roman" w:hAnsi="Times New Roman" w:hint="default"/>
      </w:rPr>
    </w:lvl>
  </w:abstractNum>
  <w:abstractNum w:abstractNumId="18">
    <w:nsid w:val="51F73EC2"/>
    <w:multiLevelType w:val="hybridMultilevel"/>
    <w:tmpl w:val="B1CEB6A8"/>
    <w:lvl w:ilvl="0" w:tplc="DBB2C900">
      <w:start w:val="2"/>
      <w:numFmt w:val="bullet"/>
      <w:lvlText w:val="-"/>
      <w:lvlJc w:val="left"/>
      <w:pPr>
        <w:ind w:left="720" w:hanging="360"/>
      </w:pPr>
      <w:rPr>
        <w:rFonts w:ascii="Arial" w:eastAsiaTheme="minorHAnsi"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9">
    <w:nsid w:val="54DB0F0E"/>
    <w:multiLevelType w:val="hybridMultilevel"/>
    <w:tmpl w:val="11F2F6FE"/>
    <w:lvl w:ilvl="0" w:tplc="4842904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8B01069"/>
    <w:multiLevelType w:val="hybridMultilevel"/>
    <w:tmpl w:val="BCA2298C"/>
    <w:lvl w:ilvl="0" w:tplc="F0C2F16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5A5F25BB"/>
    <w:multiLevelType w:val="singleLevel"/>
    <w:tmpl w:val="852A3DB2"/>
    <w:lvl w:ilvl="0">
      <w:numFmt w:val="bullet"/>
      <w:lvlText w:val="-"/>
      <w:lvlJc w:val="left"/>
      <w:pPr>
        <w:tabs>
          <w:tab w:val="num" w:pos="360"/>
        </w:tabs>
        <w:ind w:left="360" w:hanging="360"/>
      </w:pPr>
      <w:rPr>
        <w:rFonts w:hint="default"/>
      </w:rPr>
    </w:lvl>
  </w:abstractNum>
  <w:abstractNum w:abstractNumId="22">
    <w:nsid w:val="5EF241E4"/>
    <w:multiLevelType w:val="hybridMultilevel"/>
    <w:tmpl w:val="B3AE8EEE"/>
    <w:lvl w:ilvl="0" w:tplc="2116B2F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60FC6FBE"/>
    <w:multiLevelType w:val="singleLevel"/>
    <w:tmpl w:val="361C5510"/>
    <w:lvl w:ilvl="0">
      <w:numFmt w:val="bullet"/>
      <w:lvlText w:val="-"/>
      <w:lvlJc w:val="left"/>
      <w:pPr>
        <w:tabs>
          <w:tab w:val="num" w:pos="360"/>
        </w:tabs>
        <w:ind w:left="360" w:hanging="360"/>
      </w:pPr>
      <w:rPr>
        <w:rFonts w:ascii="Times New Roman" w:hAnsi="Times New Roman" w:hint="default"/>
      </w:rPr>
    </w:lvl>
  </w:abstractNum>
  <w:abstractNum w:abstractNumId="24">
    <w:nsid w:val="69C320F1"/>
    <w:multiLevelType w:val="hybridMultilevel"/>
    <w:tmpl w:val="BAC6BA2E"/>
    <w:lvl w:ilvl="0" w:tplc="08B2EF1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73666A8A"/>
    <w:multiLevelType w:val="hybridMultilevel"/>
    <w:tmpl w:val="0472F4E6"/>
    <w:lvl w:ilvl="0" w:tplc="016CD294">
      <w:numFmt w:val="bullet"/>
      <w:lvlText w:val="-"/>
      <w:lvlJc w:val="left"/>
      <w:pPr>
        <w:tabs>
          <w:tab w:val="num" w:pos="927"/>
        </w:tabs>
        <w:ind w:left="927" w:hanging="36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6">
    <w:nsid w:val="7BB47B75"/>
    <w:multiLevelType w:val="hybridMultilevel"/>
    <w:tmpl w:val="A6908CF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7BF7125B"/>
    <w:multiLevelType w:val="singleLevel"/>
    <w:tmpl w:val="C360F570"/>
    <w:lvl w:ilvl="0">
      <w:numFmt w:val="bullet"/>
      <w:lvlText w:val="-"/>
      <w:lvlJc w:val="left"/>
      <w:pPr>
        <w:tabs>
          <w:tab w:val="num" w:pos="360"/>
        </w:tabs>
        <w:ind w:left="360" w:hanging="360"/>
      </w:pPr>
      <w:rPr>
        <w:rFonts w:ascii="Times New Roman" w:hAnsi="Times New Roman" w:hint="default"/>
      </w:rPr>
    </w:lvl>
  </w:abstractNum>
  <w:abstractNum w:abstractNumId="28">
    <w:nsid w:val="7F595FCC"/>
    <w:multiLevelType w:val="singleLevel"/>
    <w:tmpl w:val="DE24CE84"/>
    <w:lvl w:ilvl="0">
      <w:numFmt w:val="bullet"/>
      <w:lvlText w:val="-"/>
      <w:lvlJc w:val="left"/>
      <w:pPr>
        <w:tabs>
          <w:tab w:val="num" w:pos="360"/>
        </w:tabs>
        <w:ind w:left="360" w:hanging="360"/>
      </w:pPr>
      <w:rPr>
        <w:rFonts w:ascii="Times New Roman" w:hAnsi="Times New Roman" w:hint="default"/>
      </w:rPr>
    </w:lvl>
  </w:abstractNum>
  <w:num w:numId="1">
    <w:abstractNumId w:val="21"/>
  </w:num>
  <w:num w:numId="2">
    <w:abstractNumId w:val="5"/>
  </w:num>
  <w:num w:numId="3">
    <w:abstractNumId w:val="27"/>
  </w:num>
  <w:num w:numId="4">
    <w:abstractNumId w:val="16"/>
  </w:num>
  <w:num w:numId="5">
    <w:abstractNumId w:val="17"/>
  </w:num>
  <w:num w:numId="6">
    <w:abstractNumId w:val="13"/>
  </w:num>
  <w:num w:numId="7">
    <w:abstractNumId w:val="10"/>
  </w:num>
  <w:num w:numId="8">
    <w:abstractNumId w:val="8"/>
  </w:num>
  <w:num w:numId="9">
    <w:abstractNumId w:val="23"/>
  </w:num>
  <w:num w:numId="10">
    <w:abstractNumId w:val="28"/>
  </w:num>
  <w:num w:numId="11">
    <w:abstractNumId w:val="7"/>
  </w:num>
  <w:num w:numId="12">
    <w:abstractNumId w:val="22"/>
  </w:num>
  <w:num w:numId="13">
    <w:abstractNumId w:val="24"/>
  </w:num>
  <w:num w:numId="14">
    <w:abstractNumId w:val="6"/>
  </w:num>
  <w:num w:numId="15">
    <w:abstractNumId w:val="25"/>
  </w:num>
  <w:num w:numId="16">
    <w:abstractNumId w:val="11"/>
  </w:num>
  <w:num w:numId="17">
    <w:abstractNumId w:val="20"/>
  </w:num>
  <w:num w:numId="18">
    <w:abstractNumId w:val="9"/>
  </w:num>
  <w:num w:numId="19">
    <w:abstractNumId w:val="1"/>
  </w:num>
  <w:num w:numId="20">
    <w:abstractNumId w:val="14"/>
  </w:num>
  <w:num w:numId="21">
    <w:abstractNumId w:val="0"/>
  </w:num>
  <w:num w:numId="22">
    <w:abstractNumId w:val="12"/>
  </w:num>
  <w:num w:numId="23">
    <w:abstractNumId w:val="15"/>
  </w:num>
  <w:num w:numId="24">
    <w:abstractNumId w:val="3"/>
  </w:num>
  <w:num w:numId="25">
    <w:abstractNumId w:val="19"/>
  </w:num>
  <w:num w:numId="26">
    <w:abstractNumId w:val="4"/>
  </w:num>
  <w:num w:numId="27">
    <w:abstractNumId w:val="26"/>
  </w:num>
  <w:num w:numId="28">
    <w:abstractNumId w:val="18"/>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753"/>
    <w:rsid w:val="0000076F"/>
    <w:rsid w:val="0000106C"/>
    <w:rsid w:val="00001F99"/>
    <w:rsid w:val="000027B2"/>
    <w:rsid w:val="00003E5D"/>
    <w:rsid w:val="000043A1"/>
    <w:rsid w:val="00011792"/>
    <w:rsid w:val="000118F8"/>
    <w:rsid w:val="00012159"/>
    <w:rsid w:val="0001305A"/>
    <w:rsid w:val="0001306C"/>
    <w:rsid w:val="00013AF5"/>
    <w:rsid w:val="00015034"/>
    <w:rsid w:val="000171A2"/>
    <w:rsid w:val="00021240"/>
    <w:rsid w:val="00024801"/>
    <w:rsid w:val="000253FD"/>
    <w:rsid w:val="000315CE"/>
    <w:rsid w:val="00033A89"/>
    <w:rsid w:val="000415A6"/>
    <w:rsid w:val="00044F76"/>
    <w:rsid w:val="0005110A"/>
    <w:rsid w:val="00053D0A"/>
    <w:rsid w:val="00053E14"/>
    <w:rsid w:val="000542DA"/>
    <w:rsid w:val="00054749"/>
    <w:rsid w:val="00054D77"/>
    <w:rsid w:val="000562BD"/>
    <w:rsid w:val="0005776D"/>
    <w:rsid w:val="00057915"/>
    <w:rsid w:val="00057E1F"/>
    <w:rsid w:val="00063BB5"/>
    <w:rsid w:val="0006669A"/>
    <w:rsid w:val="00070720"/>
    <w:rsid w:val="00072804"/>
    <w:rsid w:val="00073E0F"/>
    <w:rsid w:val="00077648"/>
    <w:rsid w:val="00080F3D"/>
    <w:rsid w:val="0008111B"/>
    <w:rsid w:val="00081527"/>
    <w:rsid w:val="000819CC"/>
    <w:rsid w:val="00082A4C"/>
    <w:rsid w:val="00084520"/>
    <w:rsid w:val="000870A7"/>
    <w:rsid w:val="0008734D"/>
    <w:rsid w:val="0009180C"/>
    <w:rsid w:val="000955AC"/>
    <w:rsid w:val="00095D6C"/>
    <w:rsid w:val="00097950"/>
    <w:rsid w:val="000A015C"/>
    <w:rsid w:val="000A24FD"/>
    <w:rsid w:val="000A27C9"/>
    <w:rsid w:val="000A3CE5"/>
    <w:rsid w:val="000A7003"/>
    <w:rsid w:val="000B3363"/>
    <w:rsid w:val="000B3812"/>
    <w:rsid w:val="000B3AC3"/>
    <w:rsid w:val="000B41BD"/>
    <w:rsid w:val="000B5A56"/>
    <w:rsid w:val="000B5AC6"/>
    <w:rsid w:val="000C3225"/>
    <w:rsid w:val="000C353E"/>
    <w:rsid w:val="000C3A23"/>
    <w:rsid w:val="000C6338"/>
    <w:rsid w:val="000D3DA5"/>
    <w:rsid w:val="000D69E5"/>
    <w:rsid w:val="000E2486"/>
    <w:rsid w:val="000E259A"/>
    <w:rsid w:val="000E27B5"/>
    <w:rsid w:val="000E507B"/>
    <w:rsid w:val="000E790B"/>
    <w:rsid w:val="000F0AA6"/>
    <w:rsid w:val="000F3381"/>
    <w:rsid w:val="000F448E"/>
    <w:rsid w:val="000F736C"/>
    <w:rsid w:val="000F73D5"/>
    <w:rsid w:val="00100C66"/>
    <w:rsid w:val="00100EE3"/>
    <w:rsid w:val="0010297D"/>
    <w:rsid w:val="00105E74"/>
    <w:rsid w:val="0011018C"/>
    <w:rsid w:val="001108B3"/>
    <w:rsid w:val="00110F90"/>
    <w:rsid w:val="00113F41"/>
    <w:rsid w:val="00122709"/>
    <w:rsid w:val="00124239"/>
    <w:rsid w:val="00127D51"/>
    <w:rsid w:val="00130E78"/>
    <w:rsid w:val="00131C90"/>
    <w:rsid w:val="00131D57"/>
    <w:rsid w:val="00133184"/>
    <w:rsid w:val="00133E18"/>
    <w:rsid w:val="00134F6E"/>
    <w:rsid w:val="00141B92"/>
    <w:rsid w:val="00145038"/>
    <w:rsid w:val="00147B92"/>
    <w:rsid w:val="0015014D"/>
    <w:rsid w:val="0015092C"/>
    <w:rsid w:val="00153BA4"/>
    <w:rsid w:val="00156090"/>
    <w:rsid w:val="00156EA1"/>
    <w:rsid w:val="0016082D"/>
    <w:rsid w:val="001613A1"/>
    <w:rsid w:val="00161A57"/>
    <w:rsid w:val="00165E3F"/>
    <w:rsid w:val="00166655"/>
    <w:rsid w:val="001700FD"/>
    <w:rsid w:val="0017135F"/>
    <w:rsid w:val="001713CE"/>
    <w:rsid w:val="001740A8"/>
    <w:rsid w:val="001740BB"/>
    <w:rsid w:val="00174E41"/>
    <w:rsid w:val="0017532E"/>
    <w:rsid w:val="0018003B"/>
    <w:rsid w:val="00181D57"/>
    <w:rsid w:val="001824B5"/>
    <w:rsid w:val="00184E7D"/>
    <w:rsid w:val="00185DD7"/>
    <w:rsid w:val="00195DCB"/>
    <w:rsid w:val="001A0140"/>
    <w:rsid w:val="001A3BE3"/>
    <w:rsid w:val="001A60FE"/>
    <w:rsid w:val="001A7DE2"/>
    <w:rsid w:val="001B10AB"/>
    <w:rsid w:val="001B1272"/>
    <w:rsid w:val="001B287F"/>
    <w:rsid w:val="001B2B7D"/>
    <w:rsid w:val="001B61CA"/>
    <w:rsid w:val="001B7AEC"/>
    <w:rsid w:val="001C489F"/>
    <w:rsid w:val="001C5EC9"/>
    <w:rsid w:val="001C732D"/>
    <w:rsid w:val="001C77C6"/>
    <w:rsid w:val="001D0012"/>
    <w:rsid w:val="001D19C7"/>
    <w:rsid w:val="001D32EE"/>
    <w:rsid w:val="001D66A4"/>
    <w:rsid w:val="001D7270"/>
    <w:rsid w:val="001D75B0"/>
    <w:rsid w:val="001E44E2"/>
    <w:rsid w:val="001E503D"/>
    <w:rsid w:val="001E7AA6"/>
    <w:rsid w:val="001E7D70"/>
    <w:rsid w:val="001F2F74"/>
    <w:rsid w:val="001F5D1D"/>
    <w:rsid w:val="002014DD"/>
    <w:rsid w:val="00206F0D"/>
    <w:rsid w:val="00207512"/>
    <w:rsid w:val="00212C85"/>
    <w:rsid w:val="0022007D"/>
    <w:rsid w:val="0022116B"/>
    <w:rsid w:val="00222B0B"/>
    <w:rsid w:val="00222B4B"/>
    <w:rsid w:val="00225A1A"/>
    <w:rsid w:val="00226266"/>
    <w:rsid w:val="002313E1"/>
    <w:rsid w:val="002323BD"/>
    <w:rsid w:val="00232F5C"/>
    <w:rsid w:val="00234190"/>
    <w:rsid w:val="00235661"/>
    <w:rsid w:val="00235ED3"/>
    <w:rsid w:val="0023625B"/>
    <w:rsid w:val="00236395"/>
    <w:rsid w:val="00237075"/>
    <w:rsid w:val="002401C6"/>
    <w:rsid w:val="002433A9"/>
    <w:rsid w:val="00244F5B"/>
    <w:rsid w:val="00245B6D"/>
    <w:rsid w:val="00245EA7"/>
    <w:rsid w:val="00246790"/>
    <w:rsid w:val="00247915"/>
    <w:rsid w:val="00247ACD"/>
    <w:rsid w:val="00247B99"/>
    <w:rsid w:val="00250B27"/>
    <w:rsid w:val="00251398"/>
    <w:rsid w:val="00252712"/>
    <w:rsid w:val="00254DCA"/>
    <w:rsid w:val="00255077"/>
    <w:rsid w:val="00255E33"/>
    <w:rsid w:val="00256E18"/>
    <w:rsid w:val="00260B3C"/>
    <w:rsid w:val="00260FC0"/>
    <w:rsid w:val="00262F1E"/>
    <w:rsid w:val="002653EC"/>
    <w:rsid w:val="00267198"/>
    <w:rsid w:val="002676E5"/>
    <w:rsid w:val="00270AA5"/>
    <w:rsid w:val="0027569B"/>
    <w:rsid w:val="0027636B"/>
    <w:rsid w:val="00280ADC"/>
    <w:rsid w:val="00293E8A"/>
    <w:rsid w:val="002944F5"/>
    <w:rsid w:val="0029581D"/>
    <w:rsid w:val="0029585F"/>
    <w:rsid w:val="002A0771"/>
    <w:rsid w:val="002A1531"/>
    <w:rsid w:val="002A2834"/>
    <w:rsid w:val="002A2FCD"/>
    <w:rsid w:val="002A3400"/>
    <w:rsid w:val="002A3FD7"/>
    <w:rsid w:val="002A735C"/>
    <w:rsid w:val="002B0F29"/>
    <w:rsid w:val="002B26D6"/>
    <w:rsid w:val="002B434F"/>
    <w:rsid w:val="002B67FC"/>
    <w:rsid w:val="002B7C21"/>
    <w:rsid w:val="002C2B92"/>
    <w:rsid w:val="002C3BB6"/>
    <w:rsid w:val="002C4F94"/>
    <w:rsid w:val="002C53F4"/>
    <w:rsid w:val="002C6E24"/>
    <w:rsid w:val="002C7A2A"/>
    <w:rsid w:val="002D044A"/>
    <w:rsid w:val="002D13EF"/>
    <w:rsid w:val="002D1810"/>
    <w:rsid w:val="002D25F9"/>
    <w:rsid w:val="002D327B"/>
    <w:rsid w:val="002D5CB5"/>
    <w:rsid w:val="002D5F08"/>
    <w:rsid w:val="002D7540"/>
    <w:rsid w:val="002D7598"/>
    <w:rsid w:val="002E2C6B"/>
    <w:rsid w:val="002E423A"/>
    <w:rsid w:val="002E768A"/>
    <w:rsid w:val="002E7789"/>
    <w:rsid w:val="002F2C7F"/>
    <w:rsid w:val="002F31D1"/>
    <w:rsid w:val="002F361C"/>
    <w:rsid w:val="002F5931"/>
    <w:rsid w:val="00300857"/>
    <w:rsid w:val="00300EEF"/>
    <w:rsid w:val="003025D7"/>
    <w:rsid w:val="0030264F"/>
    <w:rsid w:val="003029A2"/>
    <w:rsid w:val="00305430"/>
    <w:rsid w:val="00305A56"/>
    <w:rsid w:val="00311701"/>
    <w:rsid w:val="00315E6D"/>
    <w:rsid w:val="00317551"/>
    <w:rsid w:val="0032417A"/>
    <w:rsid w:val="00327865"/>
    <w:rsid w:val="00330E2B"/>
    <w:rsid w:val="00331CF9"/>
    <w:rsid w:val="00335B8B"/>
    <w:rsid w:val="0034110B"/>
    <w:rsid w:val="00341462"/>
    <w:rsid w:val="00341A60"/>
    <w:rsid w:val="00350464"/>
    <w:rsid w:val="0035130A"/>
    <w:rsid w:val="003527F4"/>
    <w:rsid w:val="003534CA"/>
    <w:rsid w:val="00353937"/>
    <w:rsid w:val="00357E74"/>
    <w:rsid w:val="00357FD6"/>
    <w:rsid w:val="00363154"/>
    <w:rsid w:val="00363AC7"/>
    <w:rsid w:val="0036559C"/>
    <w:rsid w:val="00366046"/>
    <w:rsid w:val="00370180"/>
    <w:rsid w:val="003731D7"/>
    <w:rsid w:val="00373BD5"/>
    <w:rsid w:val="00374594"/>
    <w:rsid w:val="0037572A"/>
    <w:rsid w:val="00376105"/>
    <w:rsid w:val="003766B4"/>
    <w:rsid w:val="00376C6B"/>
    <w:rsid w:val="00376F87"/>
    <w:rsid w:val="0038150F"/>
    <w:rsid w:val="00381EF5"/>
    <w:rsid w:val="00387743"/>
    <w:rsid w:val="00391FF9"/>
    <w:rsid w:val="0039219C"/>
    <w:rsid w:val="00392303"/>
    <w:rsid w:val="0039239B"/>
    <w:rsid w:val="003923F9"/>
    <w:rsid w:val="003943B2"/>
    <w:rsid w:val="003964FE"/>
    <w:rsid w:val="003A4CF2"/>
    <w:rsid w:val="003A6361"/>
    <w:rsid w:val="003A6CDB"/>
    <w:rsid w:val="003A7D50"/>
    <w:rsid w:val="003B1128"/>
    <w:rsid w:val="003B122E"/>
    <w:rsid w:val="003B56B9"/>
    <w:rsid w:val="003B7184"/>
    <w:rsid w:val="003B71B1"/>
    <w:rsid w:val="003B7B51"/>
    <w:rsid w:val="003C0D35"/>
    <w:rsid w:val="003C33CE"/>
    <w:rsid w:val="003C369F"/>
    <w:rsid w:val="003C58F9"/>
    <w:rsid w:val="003D0F0B"/>
    <w:rsid w:val="003D1EA1"/>
    <w:rsid w:val="003D23D3"/>
    <w:rsid w:val="003D3B58"/>
    <w:rsid w:val="003D474F"/>
    <w:rsid w:val="003D56DE"/>
    <w:rsid w:val="003D6515"/>
    <w:rsid w:val="003E1F3C"/>
    <w:rsid w:val="003E2115"/>
    <w:rsid w:val="003E31C7"/>
    <w:rsid w:val="003E3D18"/>
    <w:rsid w:val="003F173A"/>
    <w:rsid w:val="00400020"/>
    <w:rsid w:val="0040031A"/>
    <w:rsid w:val="004028EF"/>
    <w:rsid w:val="00406D7E"/>
    <w:rsid w:val="004124BD"/>
    <w:rsid w:val="00414A71"/>
    <w:rsid w:val="00414DD2"/>
    <w:rsid w:val="00420846"/>
    <w:rsid w:val="00420CBA"/>
    <w:rsid w:val="00420F3D"/>
    <w:rsid w:val="00421E23"/>
    <w:rsid w:val="00423AA1"/>
    <w:rsid w:val="00425276"/>
    <w:rsid w:val="00426733"/>
    <w:rsid w:val="00426E78"/>
    <w:rsid w:val="004315E7"/>
    <w:rsid w:val="004355F1"/>
    <w:rsid w:val="004371D0"/>
    <w:rsid w:val="004379E4"/>
    <w:rsid w:val="00440AFE"/>
    <w:rsid w:val="004419AC"/>
    <w:rsid w:val="00441AEE"/>
    <w:rsid w:val="00442678"/>
    <w:rsid w:val="00442F3D"/>
    <w:rsid w:val="0044443F"/>
    <w:rsid w:val="00446195"/>
    <w:rsid w:val="004466EE"/>
    <w:rsid w:val="0045021F"/>
    <w:rsid w:val="004502F1"/>
    <w:rsid w:val="00450C04"/>
    <w:rsid w:val="00454F42"/>
    <w:rsid w:val="00455FE1"/>
    <w:rsid w:val="004562B5"/>
    <w:rsid w:val="00457155"/>
    <w:rsid w:val="004632EF"/>
    <w:rsid w:val="00465EA8"/>
    <w:rsid w:val="0047010E"/>
    <w:rsid w:val="00470290"/>
    <w:rsid w:val="00480A4B"/>
    <w:rsid w:val="00482DDC"/>
    <w:rsid w:val="00483EDC"/>
    <w:rsid w:val="00486C7E"/>
    <w:rsid w:val="00491C08"/>
    <w:rsid w:val="00492628"/>
    <w:rsid w:val="0049275D"/>
    <w:rsid w:val="00492B49"/>
    <w:rsid w:val="00495FBE"/>
    <w:rsid w:val="00497365"/>
    <w:rsid w:val="0049787E"/>
    <w:rsid w:val="004A0679"/>
    <w:rsid w:val="004A2076"/>
    <w:rsid w:val="004A243D"/>
    <w:rsid w:val="004A3F2E"/>
    <w:rsid w:val="004A5AB8"/>
    <w:rsid w:val="004A60CB"/>
    <w:rsid w:val="004A67FC"/>
    <w:rsid w:val="004A6841"/>
    <w:rsid w:val="004B01B2"/>
    <w:rsid w:val="004B0BCC"/>
    <w:rsid w:val="004B58A7"/>
    <w:rsid w:val="004B7929"/>
    <w:rsid w:val="004C0950"/>
    <w:rsid w:val="004C17F0"/>
    <w:rsid w:val="004D0AE6"/>
    <w:rsid w:val="004D0D83"/>
    <w:rsid w:val="004D5CD3"/>
    <w:rsid w:val="004E017D"/>
    <w:rsid w:val="004E3886"/>
    <w:rsid w:val="004E3B2B"/>
    <w:rsid w:val="004E3E21"/>
    <w:rsid w:val="004E41DF"/>
    <w:rsid w:val="004E45E1"/>
    <w:rsid w:val="004E64A3"/>
    <w:rsid w:val="004F0C5F"/>
    <w:rsid w:val="004F132C"/>
    <w:rsid w:val="004F2EEC"/>
    <w:rsid w:val="004F2F96"/>
    <w:rsid w:val="004F3C4B"/>
    <w:rsid w:val="004F5A0F"/>
    <w:rsid w:val="004F5EF7"/>
    <w:rsid w:val="004F6B09"/>
    <w:rsid w:val="0050420A"/>
    <w:rsid w:val="00511A9F"/>
    <w:rsid w:val="005132C4"/>
    <w:rsid w:val="00514CEF"/>
    <w:rsid w:val="005154D8"/>
    <w:rsid w:val="00516662"/>
    <w:rsid w:val="00516ADD"/>
    <w:rsid w:val="00521586"/>
    <w:rsid w:val="00523314"/>
    <w:rsid w:val="00534288"/>
    <w:rsid w:val="0054257E"/>
    <w:rsid w:val="00547365"/>
    <w:rsid w:val="0054782A"/>
    <w:rsid w:val="00550F72"/>
    <w:rsid w:val="005544A5"/>
    <w:rsid w:val="00557C82"/>
    <w:rsid w:val="00562624"/>
    <w:rsid w:val="00564923"/>
    <w:rsid w:val="00567EEE"/>
    <w:rsid w:val="00570F93"/>
    <w:rsid w:val="00573152"/>
    <w:rsid w:val="00576051"/>
    <w:rsid w:val="00586839"/>
    <w:rsid w:val="00587A1C"/>
    <w:rsid w:val="00590FF7"/>
    <w:rsid w:val="00593C4E"/>
    <w:rsid w:val="0059593B"/>
    <w:rsid w:val="005963DD"/>
    <w:rsid w:val="00596664"/>
    <w:rsid w:val="00596711"/>
    <w:rsid w:val="005A0D2C"/>
    <w:rsid w:val="005A12BC"/>
    <w:rsid w:val="005A1FDD"/>
    <w:rsid w:val="005A4425"/>
    <w:rsid w:val="005A47DC"/>
    <w:rsid w:val="005A4983"/>
    <w:rsid w:val="005B4C36"/>
    <w:rsid w:val="005B7ED4"/>
    <w:rsid w:val="005C03A9"/>
    <w:rsid w:val="005C1F0E"/>
    <w:rsid w:val="005C42F5"/>
    <w:rsid w:val="005C5293"/>
    <w:rsid w:val="005C58C9"/>
    <w:rsid w:val="005C789F"/>
    <w:rsid w:val="005D2D55"/>
    <w:rsid w:val="005D665D"/>
    <w:rsid w:val="005D74EB"/>
    <w:rsid w:val="005E1E13"/>
    <w:rsid w:val="005F066B"/>
    <w:rsid w:val="005F1A1B"/>
    <w:rsid w:val="005F26AD"/>
    <w:rsid w:val="005F56E3"/>
    <w:rsid w:val="005F6A7B"/>
    <w:rsid w:val="00600015"/>
    <w:rsid w:val="00601881"/>
    <w:rsid w:val="00602537"/>
    <w:rsid w:val="00604690"/>
    <w:rsid w:val="00605E9B"/>
    <w:rsid w:val="00616880"/>
    <w:rsid w:val="00620383"/>
    <w:rsid w:val="00623BEA"/>
    <w:rsid w:val="00625074"/>
    <w:rsid w:val="00632A08"/>
    <w:rsid w:val="00633685"/>
    <w:rsid w:val="006374E6"/>
    <w:rsid w:val="00642979"/>
    <w:rsid w:val="006461BA"/>
    <w:rsid w:val="006513F9"/>
    <w:rsid w:val="0065672D"/>
    <w:rsid w:val="006570BD"/>
    <w:rsid w:val="0066076B"/>
    <w:rsid w:val="0067089A"/>
    <w:rsid w:val="00674E82"/>
    <w:rsid w:val="00676F25"/>
    <w:rsid w:val="006776A9"/>
    <w:rsid w:val="0068135D"/>
    <w:rsid w:val="00681868"/>
    <w:rsid w:val="006834D3"/>
    <w:rsid w:val="00683899"/>
    <w:rsid w:val="00683A36"/>
    <w:rsid w:val="00686941"/>
    <w:rsid w:val="00690024"/>
    <w:rsid w:val="00691D4D"/>
    <w:rsid w:val="006946F6"/>
    <w:rsid w:val="00694F6C"/>
    <w:rsid w:val="006A0AE9"/>
    <w:rsid w:val="006A3DDD"/>
    <w:rsid w:val="006A75B6"/>
    <w:rsid w:val="006B063A"/>
    <w:rsid w:val="006B210E"/>
    <w:rsid w:val="006C0779"/>
    <w:rsid w:val="006C078D"/>
    <w:rsid w:val="006C08BF"/>
    <w:rsid w:val="006C1941"/>
    <w:rsid w:val="006C1AEF"/>
    <w:rsid w:val="006C2EF6"/>
    <w:rsid w:val="006C3C41"/>
    <w:rsid w:val="006C5520"/>
    <w:rsid w:val="006C5648"/>
    <w:rsid w:val="006C6935"/>
    <w:rsid w:val="006C6BCF"/>
    <w:rsid w:val="006D0086"/>
    <w:rsid w:val="006D2404"/>
    <w:rsid w:val="006D3E84"/>
    <w:rsid w:val="006D42DE"/>
    <w:rsid w:val="006D629B"/>
    <w:rsid w:val="006E1CE9"/>
    <w:rsid w:val="006E32A1"/>
    <w:rsid w:val="006E6365"/>
    <w:rsid w:val="006E64FF"/>
    <w:rsid w:val="006E6EE4"/>
    <w:rsid w:val="006F0407"/>
    <w:rsid w:val="006F12FB"/>
    <w:rsid w:val="006F21C0"/>
    <w:rsid w:val="006F310A"/>
    <w:rsid w:val="006F4E9E"/>
    <w:rsid w:val="006F52E6"/>
    <w:rsid w:val="006F6E18"/>
    <w:rsid w:val="00701FAA"/>
    <w:rsid w:val="0070284A"/>
    <w:rsid w:val="00702C4A"/>
    <w:rsid w:val="007034E7"/>
    <w:rsid w:val="00703CE2"/>
    <w:rsid w:val="007055BC"/>
    <w:rsid w:val="0070645C"/>
    <w:rsid w:val="007076BB"/>
    <w:rsid w:val="007109A5"/>
    <w:rsid w:val="007148E1"/>
    <w:rsid w:val="007159F8"/>
    <w:rsid w:val="00715BFD"/>
    <w:rsid w:val="00717562"/>
    <w:rsid w:val="007218F7"/>
    <w:rsid w:val="007240A8"/>
    <w:rsid w:val="00733489"/>
    <w:rsid w:val="0073445F"/>
    <w:rsid w:val="007347DF"/>
    <w:rsid w:val="007355F4"/>
    <w:rsid w:val="0073638A"/>
    <w:rsid w:val="00736DCE"/>
    <w:rsid w:val="0074055F"/>
    <w:rsid w:val="00741987"/>
    <w:rsid w:val="007425D7"/>
    <w:rsid w:val="00742C26"/>
    <w:rsid w:val="0074432D"/>
    <w:rsid w:val="00745148"/>
    <w:rsid w:val="0075296B"/>
    <w:rsid w:val="00752FF5"/>
    <w:rsid w:val="007530DB"/>
    <w:rsid w:val="00757C64"/>
    <w:rsid w:val="00761CF7"/>
    <w:rsid w:val="00765BD9"/>
    <w:rsid w:val="00775737"/>
    <w:rsid w:val="007773AA"/>
    <w:rsid w:val="007807D6"/>
    <w:rsid w:val="00780BCB"/>
    <w:rsid w:val="00780DAE"/>
    <w:rsid w:val="0078130A"/>
    <w:rsid w:val="00781CEB"/>
    <w:rsid w:val="0078333A"/>
    <w:rsid w:val="00784650"/>
    <w:rsid w:val="00784FA9"/>
    <w:rsid w:val="00785615"/>
    <w:rsid w:val="007861F7"/>
    <w:rsid w:val="00790501"/>
    <w:rsid w:val="00792A5D"/>
    <w:rsid w:val="0079487F"/>
    <w:rsid w:val="00794C9A"/>
    <w:rsid w:val="00795A3B"/>
    <w:rsid w:val="00795B38"/>
    <w:rsid w:val="00797F91"/>
    <w:rsid w:val="00797FBE"/>
    <w:rsid w:val="007B381D"/>
    <w:rsid w:val="007B3DDE"/>
    <w:rsid w:val="007B5B40"/>
    <w:rsid w:val="007B6D94"/>
    <w:rsid w:val="007C3E92"/>
    <w:rsid w:val="007C41E1"/>
    <w:rsid w:val="007C5143"/>
    <w:rsid w:val="007D045A"/>
    <w:rsid w:val="007D0BA2"/>
    <w:rsid w:val="007D33AD"/>
    <w:rsid w:val="007D755E"/>
    <w:rsid w:val="007E0481"/>
    <w:rsid w:val="007E48EE"/>
    <w:rsid w:val="007E58BF"/>
    <w:rsid w:val="007E7B68"/>
    <w:rsid w:val="007F164C"/>
    <w:rsid w:val="007F2208"/>
    <w:rsid w:val="007F2588"/>
    <w:rsid w:val="007F4896"/>
    <w:rsid w:val="007F525D"/>
    <w:rsid w:val="007F6D3F"/>
    <w:rsid w:val="007F752D"/>
    <w:rsid w:val="008002E1"/>
    <w:rsid w:val="0080076D"/>
    <w:rsid w:val="0080367F"/>
    <w:rsid w:val="00805B02"/>
    <w:rsid w:val="008063D8"/>
    <w:rsid w:val="00806492"/>
    <w:rsid w:val="00806636"/>
    <w:rsid w:val="00807608"/>
    <w:rsid w:val="00807EF3"/>
    <w:rsid w:val="00811A00"/>
    <w:rsid w:val="00811E43"/>
    <w:rsid w:val="00813241"/>
    <w:rsid w:val="00813B33"/>
    <w:rsid w:val="008165CD"/>
    <w:rsid w:val="008203A1"/>
    <w:rsid w:val="0082477A"/>
    <w:rsid w:val="008268BB"/>
    <w:rsid w:val="008313F4"/>
    <w:rsid w:val="00832D0F"/>
    <w:rsid w:val="0083411E"/>
    <w:rsid w:val="008342E2"/>
    <w:rsid w:val="00836A59"/>
    <w:rsid w:val="00837FAB"/>
    <w:rsid w:val="00842CB7"/>
    <w:rsid w:val="00843DCB"/>
    <w:rsid w:val="00843FCD"/>
    <w:rsid w:val="008446F6"/>
    <w:rsid w:val="00844965"/>
    <w:rsid w:val="00844FE1"/>
    <w:rsid w:val="00851B33"/>
    <w:rsid w:val="008523C1"/>
    <w:rsid w:val="008529FC"/>
    <w:rsid w:val="00855294"/>
    <w:rsid w:val="00856E8F"/>
    <w:rsid w:val="00861A67"/>
    <w:rsid w:val="00863157"/>
    <w:rsid w:val="008639FA"/>
    <w:rsid w:val="00863E48"/>
    <w:rsid w:val="008656AC"/>
    <w:rsid w:val="0087108A"/>
    <w:rsid w:val="008716AC"/>
    <w:rsid w:val="00872387"/>
    <w:rsid w:val="00874A45"/>
    <w:rsid w:val="00874FD8"/>
    <w:rsid w:val="0087644A"/>
    <w:rsid w:val="00876A63"/>
    <w:rsid w:val="00876C1D"/>
    <w:rsid w:val="00884029"/>
    <w:rsid w:val="00886AF6"/>
    <w:rsid w:val="00890E72"/>
    <w:rsid w:val="00892A8E"/>
    <w:rsid w:val="00893F95"/>
    <w:rsid w:val="00896FBC"/>
    <w:rsid w:val="008974A3"/>
    <w:rsid w:val="008A0A86"/>
    <w:rsid w:val="008A0D2E"/>
    <w:rsid w:val="008A10E4"/>
    <w:rsid w:val="008A2FA5"/>
    <w:rsid w:val="008A4C62"/>
    <w:rsid w:val="008A5212"/>
    <w:rsid w:val="008A5C9A"/>
    <w:rsid w:val="008A77A1"/>
    <w:rsid w:val="008B064E"/>
    <w:rsid w:val="008B1F9C"/>
    <w:rsid w:val="008B2736"/>
    <w:rsid w:val="008B57CD"/>
    <w:rsid w:val="008B6139"/>
    <w:rsid w:val="008B61B0"/>
    <w:rsid w:val="008C1278"/>
    <w:rsid w:val="008D0404"/>
    <w:rsid w:val="008D1440"/>
    <w:rsid w:val="008D1C32"/>
    <w:rsid w:val="008D1EC9"/>
    <w:rsid w:val="008D214B"/>
    <w:rsid w:val="008D2C59"/>
    <w:rsid w:val="008D3354"/>
    <w:rsid w:val="008D6225"/>
    <w:rsid w:val="008D6C76"/>
    <w:rsid w:val="008E1C2F"/>
    <w:rsid w:val="008F0050"/>
    <w:rsid w:val="008F061F"/>
    <w:rsid w:val="008F2AD8"/>
    <w:rsid w:val="008F4BF6"/>
    <w:rsid w:val="008F63D4"/>
    <w:rsid w:val="008F7B61"/>
    <w:rsid w:val="009014D5"/>
    <w:rsid w:val="00906C6A"/>
    <w:rsid w:val="00906E2F"/>
    <w:rsid w:val="00911750"/>
    <w:rsid w:val="009156CD"/>
    <w:rsid w:val="009177A9"/>
    <w:rsid w:val="00920C86"/>
    <w:rsid w:val="00922357"/>
    <w:rsid w:val="00923452"/>
    <w:rsid w:val="00924C9C"/>
    <w:rsid w:val="00926BBF"/>
    <w:rsid w:val="009274A9"/>
    <w:rsid w:val="009309BB"/>
    <w:rsid w:val="0093377A"/>
    <w:rsid w:val="0093472B"/>
    <w:rsid w:val="00940C24"/>
    <w:rsid w:val="00943D85"/>
    <w:rsid w:val="00950EAC"/>
    <w:rsid w:val="00953E9E"/>
    <w:rsid w:val="00961144"/>
    <w:rsid w:val="00962D3B"/>
    <w:rsid w:val="0096407D"/>
    <w:rsid w:val="00965685"/>
    <w:rsid w:val="009670AF"/>
    <w:rsid w:val="00967F4B"/>
    <w:rsid w:val="00971028"/>
    <w:rsid w:val="009721F4"/>
    <w:rsid w:val="009722D4"/>
    <w:rsid w:val="009724EA"/>
    <w:rsid w:val="0097277F"/>
    <w:rsid w:val="00972D0F"/>
    <w:rsid w:val="00973687"/>
    <w:rsid w:val="00973AA6"/>
    <w:rsid w:val="00974877"/>
    <w:rsid w:val="009800D4"/>
    <w:rsid w:val="00981B63"/>
    <w:rsid w:val="00982922"/>
    <w:rsid w:val="00985ABD"/>
    <w:rsid w:val="009934A0"/>
    <w:rsid w:val="009934B9"/>
    <w:rsid w:val="00995338"/>
    <w:rsid w:val="00997849"/>
    <w:rsid w:val="009A0321"/>
    <w:rsid w:val="009A329F"/>
    <w:rsid w:val="009A7653"/>
    <w:rsid w:val="009A78DE"/>
    <w:rsid w:val="009B0E0D"/>
    <w:rsid w:val="009B55EE"/>
    <w:rsid w:val="009B589B"/>
    <w:rsid w:val="009B65D5"/>
    <w:rsid w:val="009B7852"/>
    <w:rsid w:val="009C1055"/>
    <w:rsid w:val="009D031D"/>
    <w:rsid w:val="009D39CA"/>
    <w:rsid w:val="009D3D5D"/>
    <w:rsid w:val="009D3EBC"/>
    <w:rsid w:val="009D69CB"/>
    <w:rsid w:val="009E4A95"/>
    <w:rsid w:val="009E5856"/>
    <w:rsid w:val="009E61FE"/>
    <w:rsid w:val="009F1690"/>
    <w:rsid w:val="009F2299"/>
    <w:rsid w:val="009F51F1"/>
    <w:rsid w:val="009F58DE"/>
    <w:rsid w:val="009F5F71"/>
    <w:rsid w:val="00A0147B"/>
    <w:rsid w:val="00A02B22"/>
    <w:rsid w:val="00A0357F"/>
    <w:rsid w:val="00A05C01"/>
    <w:rsid w:val="00A1165E"/>
    <w:rsid w:val="00A1350B"/>
    <w:rsid w:val="00A140EE"/>
    <w:rsid w:val="00A16F50"/>
    <w:rsid w:val="00A210FF"/>
    <w:rsid w:val="00A215BE"/>
    <w:rsid w:val="00A2202A"/>
    <w:rsid w:val="00A24EA1"/>
    <w:rsid w:val="00A24F9D"/>
    <w:rsid w:val="00A265FD"/>
    <w:rsid w:val="00A27854"/>
    <w:rsid w:val="00A30A0C"/>
    <w:rsid w:val="00A31BAD"/>
    <w:rsid w:val="00A344CF"/>
    <w:rsid w:val="00A35237"/>
    <w:rsid w:val="00A35391"/>
    <w:rsid w:val="00A36EBF"/>
    <w:rsid w:val="00A37A1C"/>
    <w:rsid w:val="00A41F43"/>
    <w:rsid w:val="00A4253A"/>
    <w:rsid w:val="00A4503B"/>
    <w:rsid w:val="00A47755"/>
    <w:rsid w:val="00A50CA0"/>
    <w:rsid w:val="00A558DF"/>
    <w:rsid w:val="00A5741B"/>
    <w:rsid w:val="00A6081F"/>
    <w:rsid w:val="00A64297"/>
    <w:rsid w:val="00A65755"/>
    <w:rsid w:val="00A6613C"/>
    <w:rsid w:val="00A70D5E"/>
    <w:rsid w:val="00A71956"/>
    <w:rsid w:val="00A73599"/>
    <w:rsid w:val="00A77138"/>
    <w:rsid w:val="00A77E34"/>
    <w:rsid w:val="00A80E5B"/>
    <w:rsid w:val="00A8124D"/>
    <w:rsid w:val="00A81D05"/>
    <w:rsid w:val="00A82CC0"/>
    <w:rsid w:val="00A91145"/>
    <w:rsid w:val="00A91AC0"/>
    <w:rsid w:val="00A91E29"/>
    <w:rsid w:val="00A92C97"/>
    <w:rsid w:val="00A93652"/>
    <w:rsid w:val="00A966B2"/>
    <w:rsid w:val="00AA2A47"/>
    <w:rsid w:val="00AA2D5B"/>
    <w:rsid w:val="00AA3D6A"/>
    <w:rsid w:val="00AB0FA7"/>
    <w:rsid w:val="00AB2847"/>
    <w:rsid w:val="00AB33D6"/>
    <w:rsid w:val="00AB6626"/>
    <w:rsid w:val="00AB6C87"/>
    <w:rsid w:val="00AC0F3A"/>
    <w:rsid w:val="00AC21C6"/>
    <w:rsid w:val="00AC36BE"/>
    <w:rsid w:val="00AC3EA5"/>
    <w:rsid w:val="00AC4D0A"/>
    <w:rsid w:val="00AC52D4"/>
    <w:rsid w:val="00AC5A84"/>
    <w:rsid w:val="00AC6D30"/>
    <w:rsid w:val="00AD07D8"/>
    <w:rsid w:val="00AD2E30"/>
    <w:rsid w:val="00AD51B6"/>
    <w:rsid w:val="00AE1342"/>
    <w:rsid w:val="00AE2E25"/>
    <w:rsid w:val="00AE52F0"/>
    <w:rsid w:val="00AE55A8"/>
    <w:rsid w:val="00AE6023"/>
    <w:rsid w:val="00AE6816"/>
    <w:rsid w:val="00AF25A6"/>
    <w:rsid w:val="00AF2D16"/>
    <w:rsid w:val="00AF401F"/>
    <w:rsid w:val="00AF510B"/>
    <w:rsid w:val="00AF6DD0"/>
    <w:rsid w:val="00AF7345"/>
    <w:rsid w:val="00AF7805"/>
    <w:rsid w:val="00B013BE"/>
    <w:rsid w:val="00B024ED"/>
    <w:rsid w:val="00B026A5"/>
    <w:rsid w:val="00B036B7"/>
    <w:rsid w:val="00B04AF2"/>
    <w:rsid w:val="00B13179"/>
    <w:rsid w:val="00B13949"/>
    <w:rsid w:val="00B13CC0"/>
    <w:rsid w:val="00B13E5D"/>
    <w:rsid w:val="00B1587B"/>
    <w:rsid w:val="00B21F2D"/>
    <w:rsid w:val="00B22192"/>
    <w:rsid w:val="00B2280C"/>
    <w:rsid w:val="00B2282F"/>
    <w:rsid w:val="00B24C43"/>
    <w:rsid w:val="00B27552"/>
    <w:rsid w:val="00B3075B"/>
    <w:rsid w:val="00B3373E"/>
    <w:rsid w:val="00B36E3B"/>
    <w:rsid w:val="00B437F4"/>
    <w:rsid w:val="00B45C3D"/>
    <w:rsid w:val="00B52A14"/>
    <w:rsid w:val="00B52E74"/>
    <w:rsid w:val="00B52EE2"/>
    <w:rsid w:val="00B52F1D"/>
    <w:rsid w:val="00B57405"/>
    <w:rsid w:val="00B613F7"/>
    <w:rsid w:val="00B61472"/>
    <w:rsid w:val="00B643FC"/>
    <w:rsid w:val="00B70453"/>
    <w:rsid w:val="00B7318E"/>
    <w:rsid w:val="00B77FC6"/>
    <w:rsid w:val="00B80D2F"/>
    <w:rsid w:val="00B82076"/>
    <w:rsid w:val="00B82825"/>
    <w:rsid w:val="00B837D1"/>
    <w:rsid w:val="00B8391A"/>
    <w:rsid w:val="00B83A37"/>
    <w:rsid w:val="00B83C67"/>
    <w:rsid w:val="00B83E52"/>
    <w:rsid w:val="00B85094"/>
    <w:rsid w:val="00B85F33"/>
    <w:rsid w:val="00B86E2D"/>
    <w:rsid w:val="00B877DD"/>
    <w:rsid w:val="00B91044"/>
    <w:rsid w:val="00B92780"/>
    <w:rsid w:val="00B9436F"/>
    <w:rsid w:val="00B9472D"/>
    <w:rsid w:val="00B9504B"/>
    <w:rsid w:val="00B953FC"/>
    <w:rsid w:val="00B97D93"/>
    <w:rsid w:val="00B97E54"/>
    <w:rsid w:val="00BA0255"/>
    <w:rsid w:val="00BA3E31"/>
    <w:rsid w:val="00BA5DD8"/>
    <w:rsid w:val="00BA7A5F"/>
    <w:rsid w:val="00BB029B"/>
    <w:rsid w:val="00BB06AB"/>
    <w:rsid w:val="00BB075D"/>
    <w:rsid w:val="00BB1C73"/>
    <w:rsid w:val="00BB1DDB"/>
    <w:rsid w:val="00BB3E17"/>
    <w:rsid w:val="00BB41AD"/>
    <w:rsid w:val="00BB7A4B"/>
    <w:rsid w:val="00BB7A50"/>
    <w:rsid w:val="00BC1648"/>
    <w:rsid w:val="00BC17EF"/>
    <w:rsid w:val="00BC20B5"/>
    <w:rsid w:val="00BC6918"/>
    <w:rsid w:val="00BD02D2"/>
    <w:rsid w:val="00BD0602"/>
    <w:rsid w:val="00BD3AAE"/>
    <w:rsid w:val="00BD4F69"/>
    <w:rsid w:val="00BD55E3"/>
    <w:rsid w:val="00BE1CC1"/>
    <w:rsid w:val="00BE3EDF"/>
    <w:rsid w:val="00BE6753"/>
    <w:rsid w:val="00BF20AA"/>
    <w:rsid w:val="00BF31CF"/>
    <w:rsid w:val="00BF518D"/>
    <w:rsid w:val="00C01C8F"/>
    <w:rsid w:val="00C0463E"/>
    <w:rsid w:val="00C151F7"/>
    <w:rsid w:val="00C2146C"/>
    <w:rsid w:val="00C22093"/>
    <w:rsid w:val="00C252E3"/>
    <w:rsid w:val="00C26B2E"/>
    <w:rsid w:val="00C26EA0"/>
    <w:rsid w:val="00C275A2"/>
    <w:rsid w:val="00C27768"/>
    <w:rsid w:val="00C308E1"/>
    <w:rsid w:val="00C34CE8"/>
    <w:rsid w:val="00C40A17"/>
    <w:rsid w:val="00C41BCA"/>
    <w:rsid w:val="00C43FFE"/>
    <w:rsid w:val="00C44C9C"/>
    <w:rsid w:val="00C44E7C"/>
    <w:rsid w:val="00C465E2"/>
    <w:rsid w:val="00C52442"/>
    <w:rsid w:val="00C544AB"/>
    <w:rsid w:val="00C602D5"/>
    <w:rsid w:val="00C60F84"/>
    <w:rsid w:val="00C61C20"/>
    <w:rsid w:val="00C65185"/>
    <w:rsid w:val="00C702CB"/>
    <w:rsid w:val="00C724A9"/>
    <w:rsid w:val="00C72685"/>
    <w:rsid w:val="00C731BA"/>
    <w:rsid w:val="00C76339"/>
    <w:rsid w:val="00C778C9"/>
    <w:rsid w:val="00C81C8C"/>
    <w:rsid w:val="00C839A3"/>
    <w:rsid w:val="00C85E3E"/>
    <w:rsid w:val="00C8664A"/>
    <w:rsid w:val="00C8711B"/>
    <w:rsid w:val="00C87D62"/>
    <w:rsid w:val="00C90633"/>
    <w:rsid w:val="00C91264"/>
    <w:rsid w:val="00C92AE1"/>
    <w:rsid w:val="00C94713"/>
    <w:rsid w:val="00C95B56"/>
    <w:rsid w:val="00CA2FF3"/>
    <w:rsid w:val="00CA342D"/>
    <w:rsid w:val="00CA3759"/>
    <w:rsid w:val="00CA3D92"/>
    <w:rsid w:val="00CA44CE"/>
    <w:rsid w:val="00CA4F6A"/>
    <w:rsid w:val="00CA5438"/>
    <w:rsid w:val="00CA5F07"/>
    <w:rsid w:val="00CA6A5F"/>
    <w:rsid w:val="00CB1580"/>
    <w:rsid w:val="00CB332D"/>
    <w:rsid w:val="00CB38D6"/>
    <w:rsid w:val="00CB3E3E"/>
    <w:rsid w:val="00CB5536"/>
    <w:rsid w:val="00CC035D"/>
    <w:rsid w:val="00CC07A2"/>
    <w:rsid w:val="00CC371F"/>
    <w:rsid w:val="00CC6445"/>
    <w:rsid w:val="00CD0CC4"/>
    <w:rsid w:val="00CD1141"/>
    <w:rsid w:val="00CD1E75"/>
    <w:rsid w:val="00CD3199"/>
    <w:rsid w:val="00CD3DDA"/>
    <w:rsid w:val="00CD3F09"/>
    <w:rsid w:val="00CD4548"/>
    <w:rsid w:val="00CD462E"/>
    <w:rsid w:val="00CD510D"/>
    <w:rsid w:val="00CD72C3"/>
    <w:rsid w:val="00CD7443"/>
    <w:rsid w:val="00CE1E92"/>
    <w:rsid w:val="00CE2009"/>
    <w:rsid w:val="00CF6EE7"/>
    <w:rsid w:val="00CF751D"/>
    <w:rsid w:val="00CF7589"/>
    <w:rsid w:val="00CF7F04"/>
    <w:rsid w:val="00D006F4"/>
    <w:rsid w:val="00D103A8"/>
    <w:rsid w:val="00D11EDD"/>
    <w:rsid w:val="00D12957"/>
    <w:rsid w:val="00D12E6D"/>
    <w:rsid w:val="00D17533"/>
    <w:rsid w:val="00D2046B"/>
    <w:rsid w:val="00D22089"/>
    <w:rsid w:val="00D260E3"/>
    <w:rsid w:val="00D338F2"/>
    <w:rsid w:val="00D352DC"/>
    <w:rsid w:val="00D37185"/>
    <w:rsid w:val="00D40A12"/>
    <w:rsid w:val="00D41D67"/>
    <w:rsid w:val="00D46C5C"/>
    <w:rsid w:val="00D4703D"/>
    <w:rsid w:val="00D52D5E"/>
    <w:rsid w:val="00D54E79"/>
    <w:rsid w:val="00D55561"/>
    <w:rsid w:val="00D5679C"/>
    <w:rsid w:val="00D609AB"/>
    <w:rsid w:val="00D62702"/>
    <w:rsid w:val="00D62C62"/>
    <w:rsid w:val="00D6370C"/>
    <w:rsid w:val="00D63DF0"/>
    <w:rsid w:val="00D6475E"/>
    <w:rsid w:val="00D65304"/>
    <w:rsid w:val="00D7057F"/>
    <w:rsid w:val="00D734D0"/>
    <w:rsid w:val="00D80A5F"/>
    <w:rsid w:val="00D81C36"/>
    <w:rsid w:val="00D845B6"/>
    <w:rsid w:val="00D86A6C"/>
    <w:rsid w:val="00D878C5"/>
    <w:rsid w:val="00D90CCB"/>
    <w:rsid w:val="00D918CC"/>
    <w:rsid w:val="00D929C3"/>
    <w:rsid w:val="00D92C40"/>
    <w:rsid w:val="00D94D42"/>
    <w:rsid w:val="00D94EA8"/>
    <w:rsid w:val="00D96231"/>
    <w:rsid w:val="00DA08DC"/>
    <w:rsid w:val="00DA2952"/>
    <w:rsid w:val="00DA3314"/>
    <w:rsid w:val="00DA5DB6"/>
    <w:rsid w:val="00DB0B8E"/>
    <w:rsid w:val="00DB1143"/>
    <w:rsid w:val="00DB3C0D"/>
    <w:rsid w:val="00DB6002"/>
    <w:rsid w:val="00DB6DCE"/>
    <w:rsid w:val="00DB7DD7"/>
    <w:rsid w:val="00DC0DFC"/>
    <w:rsid w:val="00DC1D4A"/>
    <w:rsid w:val="00DC3AFE"/>
    <w:rsid w:val="00DD01EB"/>
    <w:rsid w:val="00DD0FF9"/>
    <w:rsid w:val="00DD2E87"/>
    <w:rsid w:val="00DD3012"/>
    <w:rsid w:val="00DD3528"/>
    <w:rsid w:val="00DD3A30"/>
    <w:rsid w:val="00DD4263"/>
    <w:rsid w:val="00DD6CB0"/>
    <w:rsid w:val="00DD71A6"/>
    <w:rsid w:val="00DD77E1"/>
    <w:rsid w:val="00DE01F7"/>
    <w:rsid w:val="00DE0ED1"/>
    <w:rsid w:val="00DE2EBF"/>
    <w:rsid w:val="00DE38C5"/>
    <w:rsid w:val="00DE5908"/>
    <w:rsid w:val="00DE7FFD"/>
    <w:rsid w:val="00DF15A7"/>
    <w:rsid w:val="00DF1725"/>
    <w:rsid w:val="00DF293E"/>
    <w:rsid w:val="00DF30DD"/>
    <w:rsid w:val="00DF4EA5"/>
    <w:rsid w:val="00DF5AF9"/>
    <w:rsid w:val="00DF6D1F"/>
    <w:rsid w:val="00DF729D"/>
    <w:rsid w:val="00DF74C8"/>
    <w:rsid w:val="00E001C2"/>
    <w:rsid w:val="00E0086C"/>
    <w:rsid w:val="00E009AC"/>
    <w:rsid w:val="00E0278C"/>
    <w:rsid w:val="00E03A04"/>
    <w:rsid w:val="00E049F7"/>
    <w:rsid w:val="00E10CB4"/>
    <w:rsid w:val="00E150B9"/>
    <w:rsid w:val="00E17772"/>
    <w:rsid w:val="00E22617"/>
    <w:rsid w:val="00E243E7"/>
    <w:rsid w:val="00E31444"/>
    <w:rsid w:val="00E40568"/>
    <w:rsid w:val="00E40BF8"/>
    <w:rsid w:val="00E4251B"/>
    <w:rsid w:val="00E43BC2"/>
    <w:rsid w:val="00E44F48"/>
    <w:rsid w:val="00E46025"/>
    <w:rsid w:val="00E473C8"/>
    <w:rsid w:val="00E47E9E"/>
    <w:rsid w:val="00E50280"/>
    <w:rsid w:val="00E5064E"/>
    <w:rsid w:val="00E518D4"/>
    <w:rsid w:val="00E52551"/>
    <w:rsid w:val="00E53A66"/>
    <w:rsid w:val="00E558BC"/>
    <w:rsid w:val="00E5788D"/>
    <w:rsid w:val="00E60418"/>
    <w:rsid w:val="00E60B4D"/>
    <w:rsid w:val="00E61929"/>
    <w:rsid w:val="00E61E3E"/>
    <w:rsid w:val="00E63DBD"/>
    <w:rsid w:val="00E64E5D"/>
    <w:rsid w:val="00E65199"/>
    <w:rsid w:val="00E65E52"/>
    <w:rsid w:val="00E7248D"/>
    <w:rsid w:val="00E7523F"/>
    <w:rsid w:val="00E7577C"/>
    <w:rsid w:val="00E7786B"/>
    <w:rsid w:val="00E77916"/>
    <w:rsid w:val="00E77EF2"/>
    <w:rsid w:val="00E81607"/>
    <w:rsid w:val="00E82FA7"/>
    <w:rsid w:val="00E83AB2"/>
    <w:rsid w:val="00E8444F"/>
    <w:rsid w:val="00E84BDE"/>
    <w:rsid w:val="00E86137"/>
    <w:rsid w:val="00E86FA3"/>
    <w:rsid w:val="00E91C61"/>
    <w:rsid w:val="00E91E01"/>
    <w:rsid w:val="00E9300C"/>
    <w:rsid w:val="00E95CA7"/>
    <w:rsid w:val="00E963D7"/>
    <w:rsid w:val="00E97ACF"/>
    <w:rsid w:val="00E97FC1"/>
    <w:rsid w:val="00EA0423"/>
    <w:rsid w:val="00EA0781"/>
    <w:rsid w:val="00EA6507"/>
    <w:rsid w:val="00EB269E"/>
    <w:rsid w:val="00EB296D"/>
    <w:rsid w:val="00EB43B7"/>
    <w:rsid w:val="00EB49F1"/>
    <w:rsid w:val="00EB5001"/>
    <w:rsid w:val="00EC06AA"/>
    <w:rsid w:val="00EC331D"/>
    <w:rsid w:val="00EC4114"/>
    <w:rsid w:val="00EC41E2"/>
    <w:rsid w:val="00EC4CC3"/>
    <w:rsid w:val="00EC4E05"/>
    <w:rsid w:val="00EC57B4"/>
    <w:rsid w:val="00EC5B8B"/>
    <w:rsid w:val="00EC5D33"/>
    <w:rsid w:val="00EC662C"/>
    <w:rsid w:val="00EC6847"/>
    <w:rsid w:val="00ED2520"/>
    <w:rsid w:val="00ED2787"/>
    <w:rsid w:val="00ED7763"/>
    <w:rsid w:val="00ED7CFC"/>
    <w:rsid w:val="00EE13E7"/>
    <w:rsid w:val="00EE19F8"/>
    <w:rsid w:val="00EE21B5"/>
    <w:rsid w:val="00EE26DE"/>
    <w:rsid w:val="00EE4F9B"/>
    <w:rsid w:val="00EE569E"/>
    <w:rsid w:val="00EE7EC0"/>
    <w:rsid w:val="00EF0759"/>
    <w:rsid w:val="00EF4C94"/>
    <w:rsid w:val="00EF5C80"/>
    <w:rsid w:val="00EF5EFA"/>
    <w:rsid w:val="00EF651E"/>
    <w:rsid w:val="00EF6F2B"/>
    <w:rsid w:val="00EF765B"/>
    <w:rsid w:val="00F01456"/>
    <w:rsid w:val="00F02B36"/>
    <w:rsid w:val="00F02EDB"/>
    <w:rsid w:val="00F05CAB"/>
    <w:rsid w:val="00F06546"/>
    <w:rsid w:val="00F1148F"/>
    <w:rsid w:val="00F116ED"/>
    <w:rsid w:val="00F12866"/>
    <w:rsid w:val="00F142EE"/>
    <w:rsid w:val="00F17048"/>
    <w:rsid w:val="00F20710"/>
    <w:rsid w:val="00F21A43"/>
    <w:rsid w:val="00F246CF"/>
    <w:rsid w:val="00F273D4"/>
    <w:rsid w:val="00F27E45"/>
    <w:rsid w:val="00F3365E"/>
    <w:rsid w:val="00F34DDE"/>
    <w:rsid w:val="00F35924"/>
    <w:rsid w:val="00F37C6E"/>
    <w:rsid w:val="00F37EA4"/>
    <w:rsid w:val="00F464AD"/>
    <w:rsid w:val="00F47241"/>
    <w:rsid w:val="00F51C3A"/>
    <w:rsid w:val="00F53999"/>
    <w:rsid w:val="00F66436"/>
    <w:rsid w:val="00F66CA0"/>
    <w:rsid w:val="00F71956"/>
    <w:rsid w:val="00F7292B"/>
    <w:rsid w:val="00F739AD"/>
    <w:rsid w:val="00F74D9B"/>
    <w:rsid w:val="00F815DA"/>
    <w:rsid w:val="00F8287E"/>
    <w:rsid w:val="00F85EEC"/>
    <w:rsid w:val="00F862C8"/>
    <w:rsid w:val="00F877BB"/>
    <w:rsid w:val="00F90E13"/>
    <w:rsid w:val="00F91523"/>
    <w:rsid w:val="00F9333C"/>
    <w:rsid w:val="00F94B27"/>
    <w:rsid w:val="00FA760E"/>
    <w:rsid w:val="00FB10A8"/>
    <w:rsid w:val="00FB3AE0"/>
    <w:rsid w:val="00FB3C11"/>
    <w:rsid w:val="00FB4E61"/>
    <w:rsid w:val="00FB4F0D"/>
    <w:rsid w:val="00FB4F32"/>
    <w:rsid w:val="00FB6CB7"/>
    <w:rsid w:val="00FB7F0F"/>
    <w:rsid w:val="00FC0AB7"/>
    <w:rsid w:val="00FC1E2F"/>
    <w:rsid w:val="00FC2D94"/>
    <w:rsid w:val="00FC3977"/>
    <w:rsid w:val="00FC3D54"/>
    <w:rsid w:val="00FC47D9"/>
    <w:rsid w:val="00FC4D06"/>
    <w:rsid w:val="00FC54CE"/>
    <w:rsid w:val="00FC7B5A"/>
    <w:rsid w:val="00FD0D61"/>
    <w:rsid w:val="00FD105A"/>
    <w:rsid w:val="00FD176A"/>
    <w:rsid w:val="00FD349F"/>
    <w:rsid w:val="00FD356A"/>
    <w:rsid w:val="00FD381D"/>
    <w:rsid w:val="00FD3BA5"/>
    <w:rsid w:val="00FD58B9"/>
    <w:rsid w:val="00FD6CCD"/>
    <w:rsid w:val="00FD76C9"/>
    <w:rsid w:val="00FE1081"/>
    <w:rsid w:val="00FE7415"/>
    <w:rsid w:val="00FF4430"/>
    <w:rsid w:val="00FF4951"/>
    <w:rsid w:val="00FF4BB6"/>
    <w:rsid w:val="00FF4E77"/>
    <w:rsid w:val="00FF50F3"/>
    <w:rsid w:val="00FF5762"/>
    <w:rsid w:val="00FF6B0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7419855"/>
  <w15:docId w15:val="{EC540419-2040-408C-8E5D-4DF64B79D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711"/>
    <w:rPr>
      <w:rFonts w:ascii="Courier New" w:hAnsi="Courier New"/>
      <w:lang w:val="es-ES_tradnl" w:eastAsia="es-ES"/>
    </w:rPr>
  </w:style>
  <w:style w:type="paragraph" w:styleId="Ttulo1">
    <w:name w:val="heading 1"/>
    <w:basedOn w:val="Normal"/>
    <w:next w:val="Normal"/>
    <w:link w:val="Ttulo1Car"/>
    <w:qFormat/>
    <w:rsid w:val="00596711"/>
    <w:pPr>
      <w:keepNext/>
      <w:ind w:left="2127"/>
      <w:outlineLvl w:val="0"/>
    </w:pPr>
    <w:rPr>
      <w:rFonts w:ascii="Arial" w:hAnsi="Arial"/>
      <w:b/>
      <w:bCs/>
      <w:sz w:val="22"/>
    </w:rPr>
  </w:style>
  <w:style w:type="paragraph" w:styleId="Ttulo2">
    <w:name w:val="heading 2"/>
    <w:basedOn w:val="Normal"/>
    <w:next w:val="Normal"/>
    <w:link w:val="Ttulo2Car"/>
    <w:unhideWhenUsed/>
    <w:qFormat/>
    <w:rsid w:val="00576051"/>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rsid w:val="00596711"/>
    <w:pPr>
      <w:tabs>
        <w:tab w:val="left" w:pos="5387"/>
      </w:tabs>
      <w:ind w:left="5387" w:right="-232" w:hanging="567"/>
      <w:jc w:val="both"/>
    </w:pPr>
    <w:rPr>
      <w:rFonts w:ascii="Arial" w:hAnsi="Arial"/>
      <w:sz w:val="22"/>
    </w:rPr>
  </w:style>
  <w:style w:type="paragraph" w:styleId="Sangradetextonormal">
    <w:name w:val="Body Text Indent"/>
    <w:basedOn w:val="Normal"/>
    <w:rsid w:val="00596711"/>
    <w:pPr>
      <w:tabs>
        <w:tab w:val="left" w:pos="4820"/>
        <w:tab w:val="left" w:pos="5387"/>
      </w:tabs>
      <w:ind w:left="5387" w:hanging="5387"/>
      <w:jc w:val="both"/>
    </w:pPr>
    <w:rPr>
      <w:rFonts w:ascii="Arial" w:hAnsi="Arial"/>
      <w:sz w:val="22"/>
    </w:rPr>
  </w:style>
  <w:style w:type="paragraph" w:styleId="Sangra2detindependiente">
    <w:name w:val="Body Text Indent 2"/>
    <w:basedOn w:val="Normal"/>
    <w:rsid w:val="00596711"/>
    <w:pPr>
      <w:ind w:left="426" w:firstLine="567"/>
      <w:jc w:val="both"/>
    </w:pPr>
    <w:rPr>
      <w:rFonts w:ascii="Arial" w:hAnsi="Arial"/>
      <w:sz w:val="22"/>
    </w:rPr>
  </w:style>
  <w:style w:type="paragraph" w:styleId="Sangra3detindependiente">
    <w:name w:val="Body Text Indent 3"/>
    <w:basedOn w:val="Normal"/>
    <w:rsid w:val="00596711"/>
    <w:pPr>
      <w:tabs>
        <w:tab w:val="left" w:pos="4820"/>
        <w:tab w:val="left" w:pos="5387"/>
      </w:tabs>
      <w:ind w:left="5672" w:hanging="852"/>
      <w:jc w:val="both"/>
    </w:pPr>
    <w:rPr>
      <w:rFonts w:ascii="Arial" w:hAnsi="Arial"/>
      <w:sz w:val="22"/>
    </w:rPr>
  </w:style>
  <w:style w:type="paragraph" w:styleId="Textoindependiente">
    <w:name w:val="Body Text"/>
    <w:basedOn w:val="Normal"/>
    <w:rsid w:val="00596711"/>
    <w:pPr>
      <w:jc w:val="both"/>
    </w:pPr>
    <w:rPr>
      <w:rFonts w:ascii="Arial" w:hAnsi="Arial"/>
    </w:rPr>
  </w:style>
  <w:style w:type="paragraph" w:styleId="Textodeglobo">
    <w:name w:val="Balloon Text"/>
    <w:basedOn w:val="Normal"/>
    <w:semiHidden/>
    <w:rsid w:val="00B97D93"/>
    <w:rPr>
      <w:rFonts w:ascii="Tahoma" w:hAnsi="Tahoma" w:cs="Tahoma"/>
      <w:sz w:val="16"/>
      <w:szCs w:val="16"/>
    </w:rPr>
  </w:style>
  <w:style w:type="paragraph" w:styleId="Prrafodelista">
    <w:name w:val="List Paragraph"/>
    <w:basedOn w:val="Normal"/>
    <w:link w:val="PrrafodelistaCar"/>
    <w:uiPriority w:val="34"/>
    <w:qFormat/>
    <w:rsid w:val="000043A1"/>
    <w:pPr>
      <w:ind w:left="708"/>
    </w:pPr>
  </w:style>
  <w:style w:type="character" w:customStyle="1" w:styleId="Ttulo1Car">
    <w:name w:val="Título 1 Car"/>
    <w:link w:val="Ttulo1"/>
    <w:rsid w:val="00AB0FA7"/>
    <w:rPr>
      <w:rFonts w:ascii="Arial" w:hAnsi="Arial"/>
      <w:b/>
      <w:bCs/>
      <w:sz w:val="22"/>
      <w:lang w:val="es-ES_tradnl"/>
    </w:rPr>
  </w:style>
  <w:style w:type="character" w:customStyle="1" w:styleId="Ttulo2Car">
    <w:name w:val="Título 2 Car"/>
    <w:link w:val="Ttulo2"/>
    <w:rsid w:val="00576051"/>
    <w:rPr>
      <w:rFonts w:ascii="Cambria" w:eastAsia="Times New Roman" w:hAnsi="Cambria" w:cs="Times New Roman"/>
      <w:b/>
      <w:bCs/>
      <w:i/>
      <w:iCs/>
      <w:sz w:val="28"/>
      <w:szCs w:val="28"/>
      <w:lang w:val="es-ES_tradnl"/>
    </w:rPr>
  </w:style>
  <w:style w:type="paragraph" w:styleId="Textosinformato">
    <w:name w:val="Plain Text"/>
    <w:basedOn w:val="Normal"/>
    <w:link w:val="TextosinformatoCar"/>
    <w:uiPriority w:val="99"/>
    <w:unhideWhenUsed/>
    <w:rsid w:val="000C353E"/>
    <w:rPr>
      <w:rFonts w:ascii="Consolas" w:eastAsia="Calibri" w:hAnsi="Consolas"/>
      <w:sz w:val="21"/>
      <w:szCs w:val="21"/>
      <w:lang w:val="es-ES" w:eastAsia="en-US"/>
    </w:rPr>
  </w:style>
  <w:style w:type="character" w:customStyle="1" w:styleId="TextosinformatoCar">
    <w:name w:val="Texto sin formato Car"/>
    <w:link w:val="Textosinformato"/>
    <w:uiPriority w:val="99"/>
    <w:rsid w:val="000C353E"/>
    <w:rPr>
      <w:rFonts w:ascii="Consolas" w:eastAsia="Calibri" w:hAnsi="Consolas"/>
      <w:sz w:val="21"/>
      <w:szCs w:val="21"/>
      <w:lang w:val="es-ES" w:eastAsia="en-US"/>
    </w:rPr>
  </w:style>
  <w:style w:type="paragraph" w:styleId="Puesto">
    <w:name w:val="Title"/>
    <w:basedOn w:val="Normal"/>
    <w:next w:val="Normal"/>
    <w:link w:val="PuestoCar"/>
    <w:qFormat/>
    <w:rsid w:val="00F246CF"/>
    <w:pPr>
      <w:spacing w:before="240" w:after="60"/>
      <w:jc w:val="center"/>
      <w:outlineLvl w:val="0"/>
    </w:pPr>
    <w:rPr>
      <w:rFonts w:ascii="Cambria" w:hAnsi="Cambria"/>
      <w:b/>
      <w:bCs/>
      <w:kern w:val="28"/>
      <w:sz w:val="32"/>
      <w:szCs w:val="32"/>
    </w:rPr>
  </w:style>
  <w:style w:type="character" w:customStyle="1" w:styleId="PuestoCar">
    <w:name w:val="Puesto Car"/>
    <w:link w:val="Puesto"/>
    <w:rsid w:val="00F246CF"/>
    <w:rPr>
      <w:rFonts w:ascii="Cambria" w:eastAsia="Times New Roman" w:hAnsi="Cambria" w:cs="Times New Roman"/>
      <w:b/>
      <w:bCs/>
      <w:kern w:val="28"/>
      <w:sz w:val="32"/>
      <w:szCs w:val="32"/>
      <w:lang w:val="es-ES_tradnl" w:eastAsia="es-ES"/>
    </w:rPr>
  </w:style>
  <w:style w:type="paragraph" w:styleId="Subttulo">
    <w:name w:val="Subtitle"/>
    <w:basedOn w:val="Normal"/>
    <w:next w:val="Normal"/>
    <w:link w:val="SubttuloCar"/>
    <w:qFormat/>
    <w:rsid w:val="00F246CF"/>
    <w:pPr>
      <w:spacing w:after="60"/>
      <w:jc w:val="center"/>
      <w:outlineLvl w:val="1"/>
    </w:pPr>
    <w:rPr>
      <w:rFonts w:ascii="Cambria" w:hAnsi="Cambria"/>
      <w:sz w:val="24"/>
      <w:szCs w:val="24"/>
    </w:rPr>
  </w:style>
  <w:style w:type="character" w:customStyle="1" w:styleId="SubttuloCar">
    <w:name w:val="Subtítulo Car"/>
    <w:link w:val="Subttulo"/>
    <w:rsid w:val="00F246CF"/>
    <w:rPr>
      <w:rFonts w:ascii="Cambria" w:eastAsia="Times New Roman" w:hAnsi="Cambria" w:cs="Times New Roman"/>
      <w:sz w:val="24"/>
      <w:szCs w:val="24"/>
      <w:lang w:val="es-ES_tradnl" w:eastAsia="es-ES"/>
    </w:rPr>
  </w:style>
  <w:style w:type="paragraph" w:styleId="Encabezado">
    <w:name w:val="header"/>
    <w:basedOn w:val="Normal"/>
    <w:link w:val="EncabezadoCar"/>
    <w:uiPriority w:val="99"/>
    <w:rsid w:val="001D0012"/>
    <w:pPr>
      <w:tabs>
        <w:tab w:val="center" w:pos="4419"/>
        <w:tab w:val="right" w:pos="8838"/>
      </w:tabs>
    </w:pPr>
  </w:style>
  <w:style w:type="character" w:customStyle="1" w:styleId="EncabezadoCar">
    <w:name w:val="Encabezado Car"/>
    <w:link w:val="Encabezado"/>
    <w:uiPriority w:val="99"/>
    <w:rsid w:val="001D0012"/>
    <w:rPr>
      <w:rFonts w:ascii="Courier New" w:hAnsi="Courier New"/>
      <w:lang w:val="es-ES_tradnl" w:eastAsia="es-ES"/>
    </w:rPr>
  </w:style>
  <w:style w:type="paragraph" w:styleId="Piedepgina">
    <w:name w:val="footer"/>
    <w:basedOn w:val="Normal"/>
    <w:link w:val="PiedepginaCar"/>
    <w:rsid w:val="001D0012"/>
    <w:pPr>
      <w:tabs>
        <w:tab w:val="center" w:pos="4419"/>
        <w:tab w:val="right" w:pos="8838"/>
      </w:tabs>
    </w:pPr>
  </w:style>
  <w:style w:type="character" w:customStyle="1" w:styleId="PiedepginaCar">
    <w:name w:val="Pie de página Car"/>
    <w:link w:val="Piedepgina"/>
    <w:rsid w:val="001D0012"/>
    <w:rPr>
      <w:rFonts w:ascii="Courier New" w:hAnsi="Courier New"/>
      <w:lang w:val="es-ES_tradnl" w:eastAsia="es-ES"/>
    </w:rPr>
  </w:style>
  <w:style w:type="character" w:styleId="Refdecomentario">
    <w:name w:val="annotation reference"/>
    <w:basedOn w:val="Fuentedeprrafopredeter"/>
    <w:semiHidden/>
    <w:unhideWhenUsed/>
    <w:rsid w:val="002B67FC"/>
    <w:rPr>
      <w:sz w:val="16"/>
      <w:szCs w:val="16"/>
    </w:rPr>
  </w:style>
  <w:style w:type="paragraph" w:styleId="Textocomentario">
    <w:name w:val="annotation text"/>
    <w:basedOn w:val="Normal"/>
    <w:link w:val="TextocomentarioCar"/>
    <w:unhideWhenUsed/>
    <w:rsid w:val="002B67FC"/>
  </w:style>
  <w:style w:type="character" w:customStyle="1" w:styleId="TextocomentarioCar">
    <w:name w:val="Texto comentario Car"/>
    <w:basedOn w:val="Fuentedeprrafopredeter"/>
    <w:link w:val="Textocomentario"/>
    <w:rsid w:val="002B67FC"/>
    <w:rPr>
      <w:rFonts w:ascii="Courier New" w:hAnsi="Courier New"/>
      <w:lang w:val="es-ES_tradnl" w:eastAsia="es-ES"/>
    </w:rPr>
  </w:style>
  <w:style w:type="paragraph" w:styleId="Asuntodelcomentario">
    <w:name w:val="annotation subject"/>
    <w:basedOn w:val="Textocomentario"/>
    <w:next w:val="Textocomentario"/>
    <w:link w:val="AsuntodelcomentarioCar"/>
    <w:semiHidden/>
    <w:unhideWhenUsed/>
    <w:rsid w:val="002B67FC"/>
    <w:rPr>
      <w:b/>
      <w:bCs/>
    </w:rPr>
  </w:style>
  <w:style w:type="character" w:customStyle="1" w:styleId="AsuntodelcomentarioCar">
    <w:name w:val="Asunto del comentario Car"/>
    <w:basedOn w:val="TextocomentarioCar"/>
    <w:link w:val="Asuntodelcomentario"/>
    <w:semiHidden/>
    <w:rsid w:val="002B67FC"/>
    <w:rPr>
      <w:rFonts w:ascii="Courier New" w:hAnsi="Courier New"/>
      <w:b/>
      <w:bCs/>
      <w:lang w:val="es-ES_tradnl" w:eastAsia="es-ES"/>
    </w:rPr>
  </w:style>
  <w:style w:type="character" w:customStyle="1" w:styleId="PrrafodelistaCar">
    <w:name w:val="Párrafo de lista Car"/>
    <w:link w:val="Prrafodelista"/>
    <w:uiPriority w:val="34"/>
    <w:locked/>
    <w:rsid w:val="00C85E3E"/>
    <w:rPr>
      <w:rFonts w:ascii="Courier New" w:hAnsi="Courier New"/>
      <w:lang w:val="es-ES_tradnl" w:eastAsia="es-ES"/>
    </w:rPr>
  </w:style>
  <w:style w:type="paragraph" w:styleId="Revisin">
    <w:name w:val="Revision"/>
    <w:hidden/>
    <w:uiPriority w:val="99"/>
    <w:semiHidden/>
    <w:rsid w:val="00465EA8"/>
    <w:rPr>
      <w:rFonts w:ascii="Courier New" w:hAnsi="Courier New"/>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3893">
      <w:bodyDiv w:val="1"/>
      <w:marLeft w:val="0"/>
      <w:marRight w:val="0"/>
      <w:marTop w:val="0"/>
      <w:marBottom w:val="0"/>
      <w:divBdr>
        <w:top w:val="none" w:sz="0" w:space="0" w:color="auto"/>
        <w:left w:val="none" w:sz="0" w:space="0" w:color="auto"/>
        <w:bottom w:val="none" w:sz="0" w:space="0" w:color="auto"/>
        <w:right w:val="none" w:sz="0" w:space="0" w:color="auto"/>
      </w:divBdr>
    </w:div>
    <w:div w:id="42215985">
      <w:bodyDiv w:val="1"/>
      <w:marLeft w:val="0"/>
      <w:marRight w:val="0"/>
      <w:marTop w:val="0"/>
      <w:marBottom w:val="0"/>
      <w:divBdr>
        <w:top w:val="none" w:sz="0" w:space="0" w:color="auto"/>
        <w:left w:val="none" w:sz="0" w:space="0" w:color="auto"/>
        <w:bottom w:val="none" w:sz="0" w:space="0" w:color="auto"/>
        <w:right w:val="none" w:sz="0" w:space="0" w:color="auto"/>
      </w:divBdr>
    </w:div>
    <w:div w:id="101532540">
      <w:bodyDiv w:val="1"/>
      <w:marLeft w:val="0"/>
      <w:marRight w:val="0"/>
      <w:marTop w:val="0"/>
      <w:marBottom w:val="0"/>
      <w:divBdr>
        <w:top w:val="none" w:sz="0" w:space="0" w:color="auto"/>
        <w:left w:val="none" w:sz="0" w:space="0" w:color="auto"/>
        <w:bottom w:val="none" w:sz="0" w:space="0" w:color="auto"/>
        <w:right w:val="none" w:sz="0" w:space="0" w:color="auto"/>
      </w:divBdr>
    </w:div>
    <w:div w:id="130751094">
      <w:bodyDiv w:val="1"/>
      <w:marLeft w:val="0"/>
      <w:marRight w:val="0"/>
      <w:marTop w:val="0"/>
      <w:marBottom w:val="0"/>
      <w:divBdr>
        <w:top w:val="none" w:sz="0" w:space="0" w:color="auto"/>
        <w:left w:val="none" w:sz="0" w:space="0" w:color="auto"/>
        <w:bottom w:val="none" w:sz="0" w:space="0" w:color="auto"/>
        <w:right w:val="none" w:sz="0" w:space="0" w:color="auto"/>
      </w:divBdr>
    </w:div>
    <w:div w:id="286936752">
      <w:bodyDiv w:val="1"/>
      <w:marLeft w:val="0"/>
      <w:marRight w:val="0"/>
      <w:marTop w:val="0"/>
      <w:marBottom w:val="0"/>
      <w:divBdr>
        <w:top w:val="none" w:sz="0" w:space="0" w:color="auto"/>
        <w:left w:val="none" w:sz="0" w:space="0" w:color="auto"/>
        <w:bottom w:val="none" w:sz="0" w:space="0" w:color="auto"/>
        <w:right w:val="none" w:sz="0" w:space="0" w:color="auto"/>
      </w:divBdr>
    </w:div>
    <w:div w:id="345517249">
      <w:bodyDiv w:val="1"/>
      <w:marLeft w:val="0"/>
      <w:marRight w:val="0"/>
      <w:marTop w:val="0"/>
      <w:marBottom w:val="0"/>
      <w:divBdr>
        <w:top w:val="none" w:sz="0" w:space="0" w:color="auto"/>
        <w:left w:val="none" w:sz="0" w:space="0" w:color="auto"/>
        <w:bottom w:val="none" w:sz="0" w:space="0" w:color="auto"/>
        <w:right w:val="none" w:sz="0" w:space="0" w:color="auto"/>
      </w:divBdr>
    </w:div>
    <w:div w:id="366416069">
      <w:bodyDiv w:val="1"/>
      <w:marLeft w:val="0"/>
      <w:marRight w:val="0"/>
      <w:marTop w:val="0"/>
      <w:marBottom w:val="0"/>
      <w:divBdr>
        <w:top w:val="none" w:sz="0" w:space="0" w:color="auto"/>
        <w:left w:val="none" w:sz="0" w:space="0" w:color="auto"/>
        <w:bottom w:val="none" w:sz="0" w:space="0" w:color="auto"/>
        <w:right w:val="none" w:sz="0" w:space="0" w:color="auto"/>
      </w:divBdr>
    </w:div>
    <w:div w:id="519852717">
      <w:bodyDiv w:val="1"/>
      <w:marLeft w:val="0"/>
      <w:marRight w:val="0"/>
      <w:marTop w:val="0"/>
      <w:marBottom w:val="0"/>
      <w:divBdr>
        <w:top w:val="none" w:sz="0" w:space="0" w:color="auto"/>
        <w:left w:val="none" w:sz="0" w:space="0" w:color="auto"/>
        <w:bottom w:val="none" w:sz="0" w:space="0" w:color="auto"/>
        <w:right w:val="none" w:sz="0" w:space="0" w:color="auto"/>
      </w:divBdr>
    </w:div>
    <w:div w:id="558593073">
      <w:bodyDiv w:val="1"/>
      <w:marLeft w:val="0"/>
      <w:marRight w:val="0"/>
      <w:marTop w:val="0"/>
      <w:marBottom w:val="0"/>
      <w:divBdr>
        <w:top w:val="none" w:sz="0" w:space="0" w:color="auto"/>
        <w:left w:val="none" w:sz="0" w:space="0" w:color="auto"/>
        <w:bottom w:val="none" w:sz="0" w:space="0" w:color="auto"/>
        <w:right w:val="none" w:sz="0" w:space="0" w:color="auto"/>
      </w:divBdr>
    </w:div>
    <w:div w:id="595941839">
      <w:bodyDiv w:val="1"/>
      <w:marLeft w:val="0"/>
      <w:marRight w:val="0"/>
      <w:marTop w:val="0"/>
      <w:marBottom w:val="0"/>
      <w:divBdr>
        <w:top w:val="none" w:sz="0" w:space="0" w:color="auto"/>
        <w:left w:val="none" w:sz="0" w:space="0" w:color="auto"/>
        <w:bottom w:val="none" w:sz="0" w:space="0" w:color="auto"/>
        <w:right w:val="none" w:sz="0" w:space="0" w:color="auto"/>
      </w:divBdr>
    </w:div>
    <w:div w:id="732197909">
      <w:bodyDiv w:val="1"/>
      <w:marLeft w:val="0"/>
      <w:marRight w:val="0"/>
      <w:marTop w:val="0"/>
      <w:marBottom w:val="0"/>
      <w:divBdr>
        <w:top w:val="none" w:sz="0" w:space="0" w:color="auto"/>
        <w:left w:val="none" w:sz="0" w:space="0" w:color="auto"/>
        <w:bottom w:val="none" w:sz="0" w:space="0" w:color="auto"/>
        <w:right w:val="none" w:sz="0" w:space="0" w:color="auto"/>
      </w:divBdr>
    </w:div>
    <w:div w:id="758139966">
      <w:bodyDiv w:val="1"/>
      <w:marLeft w:val="0"/>
      <w:marRight w:val="0"/>
      <w:marTop w:val="0"/>
      <w:marBottom w:val="0"/>
      <w:divBdr>
        <w:top w:val="none" w:sz="0" w:space="0" w:color="auto"/>
        <w:left w:val="none" w:sz="0" w:space="0" w:color="auto"/>
        <w:bottom w:val="none" w:sz="0" w:space="0" w:color="auto"/>
        <w:right w:val="none" w:sz="0" w:space="0" w:color="auto"/>
      </w:divBdr>
    </w:div>
    <w:div w:id="760834076">
      <w:bodyDiv w:val="1"/>
      <w:marLeft w:val="0"/>
      <w:marRight w:val="0"/>
      <w:marTop w:val="0"/>
      <w:marBottom w:val="0"/>
      <w:divBdr>
        <w:top w:val="none" w:sz="0" w:space="0" w:color="auto"/>
        <w:left w:val="none" w:sz="0" w:space="0" w:color="auto"/>
        <w:bottom w:val="none" w:sz="0" w:space="0" w:color="auto"/>
        <w:right w:val="none" w:sz="0" w:space="0" w:color="auto"/>
      </w:divBdr>
    </w:div>
    <w:div w:id="902373049">
      <w:bodyDiv w:val="1"/>
      <w:marLeft w:val="0"/>
      <w:marRight w:val="0"/>
      <w:marTop w:val="0"/>
      <w:marBottom w:val="0"/>
      <w:divBdr>
        <w:top w:val="none" w:sz="0" w:space="0" w:color="auto"/>
        <w:left w:val="none" w:sz="0" w:space="0" w:color="auto"/>
        <w:bottom w:val="none" w:sz="0" w:space="0" w:color="auto"/>
        <w:right w:val="none" w:sz="0" w:space="0" w:color="auto"/>
      </w:divBdr>
    </w:div>
    <w:div w:id="906264307">
      <w:bodyDiv w:val="1"/>
      <w:marLeft w:val="0"/>
      <w:marRight w:val="0"/>
      <w:marTop w:val="0"/>
      <w:marBottom w:val="0"/>
      <w:divBdr>
        <w:top w:val="none" w:sz="0" w:space="0" w:color="auto"/>
        <w:left w:val="none" w:sz="0" w:space="0" w:color="auto"/>
        <w:bottom w:val="none" w:sz="0" w:space="0" w:color="auto"/>
        <w:right w:val="none" w:sz="0" w:space="0" w:color="auto"/>
      </w:divBdr>
    </w:div>
    <w:div w:id="924653660">
      <w:bodyDiv w:val="1"/>
      <w:marLeft w:val="0"/>
      <w:marRight w:val="0"/>
      <w:marTop w:val="0"/>
      <w:marBottom w:val="0"/>
      <w:divBdr>
        <w:top w:val="none" w:sz="0" w:space="0" w:color="auto"/>
        <w:left w:val="none" w:sz="0" w:space="0" w:color="auto"/>
        <w:bottom w:val="none" w:sz="0" w:space="0" w:color="auto"/>
        <w:right w:val="none" w:sz="0" w:space="0" w:color="auto"/>
      </w:divBdr>
    </w:div>
    <w:div w:id="971637839">
      <w:bodyDiv w:val="1"/>
      <w:marLeft w:val="0"/>
      <w:marRight w:val="0"/>
      <w:marTop w:val="0"/>
      <w:marBottom w:val="0"/>
      <w:divBdr>
        <w:top w:val="none" w:sz="0" w:space="0" w:color="auto"/>
        <w:left w:val="none" w:sz="0" w:space="0" w:color="auto"/>
        <w:bottom w:val="none" w:sz="0" w:space="0" w:color="auto"/>
        <w:right w:val="none" w:sz="0" w:space="0" w:color="auto"/>
      </w:divBdr>
    </w:div>
    <w:div w:id="1024751934">
      <w:bodyDiv w:val="1"/>
      <w:marLeft w:val="0"/>
      <w:marRight w:val="0"/>
      <w:marTop w:val="0"/>
      <w:marBottom w:val="0"/>
      <w:divBdr>
        <w:top w:val="none" w:sz="0" w:space="0" w:color="auto"/>
        <w:left w:val="none" w:sz="0" w:space="0" w:color="auto"/>
        <w:bottom w:val="none" w:sz="0" w:space="0" w:color="auto"/>
        <w:right w:val="none" w:sz="0" w:space="0" w:color="auto"/>
      </w:divBdr>
    </w:div>
    <w:div w:id="1045063769">
      <w:bodyDiv w:val="1"/>
      <w:marLeft w:val="0"/>
      <w:marRight w:val="0"/>
      <w:marTop w:val="0"/>
      <w:marBottom w:val="0"/>
      <w:divBdr>
        <w:top w:val="none" w:sz="0" w:space="0" w:color="auto"/>
        <w:left w:val="none" w:sz="0" w:space="0" w:color="auto"/>
        <w:bottom w:val="none" w:sz="0" w:space="0" w:color="auto"/>
        <w:right w:val="none" w:sz="0" w:space="0" w:color="auto"/>
      </w:divBdr>
    </w:div>
    <w:div w:id="1077479953">
      <w:bodyDiv w:val="1"/>
      <w:marLeft w:val="0"/>
      <w:marRight w:val="0"/>
      <w:marTop w:val="0"/>
      <w:marBottom w:val="0"/>
      <w:divBdr>
        <w:top w:val="none" w:sz="0" w:space="0" w:color="auto"/>
        <w:left w:val="none" w:sz="0" w:space="0" w:color="auto"/>
        <w:bottom w:val="none" w:sz="0" w:space="0" w:color="auto"/>
        <w:right w:val="none" w:sz="0" w:space="0" w:color="auto"/>
      </w:divBdr>
    </w:div>
    <w:div w:id="1130436853">
      <w:bodyDiv w:val="1"/>
      <w:marLeft w:val="0"/>
      <w:marRight w:val="0"/>
      <w:marTop w:val="0"/>
      <w:marBottom w:val="0"/>
      <w:divBdr>
        <w:top w:val="none" w:sz="0" w:space="0" w:color="auto"/>
        <w:left w:val="none" w:sz="0" w:space="0" w:color="auto"/>
        <w:bottom w:val="none" w:sz="0" w:space="0" w:color="auto"/>
        <w:right w:val="none" w:sz="0" w:space="0" w:color="auto"/>
      </w:divBdr>
    </w:div>
    <w:div w:id="1199589649">
      <w:bodyDiv w:val="1"/>
      <w:marLeft w:val="0"/>
      <w:marRight w:val="0"/>
      <w:marTop w:val="0"/>
      <w:marBottom w:val="0"/>
      <w:divBdr>
        <w:top w:val="none" w:sz="0" w:space="0" w:color="auto"/>
        <w:left w:val="none" w:sz="0" w:space="0" w:color="auto"/>
        <w:bottom w:val="none" w:sz="0" w:space="0" w:color="auto"/>
        <w:right w:val="none" w:sz="0" w:space="0" w:color="auto"/>
      </w:divBdr>
    </w:div>
    <w:div w:id="1276328257">
      <w:bodyDiv w:val="1"/>
      <w:marLeft w:val="0"/>
      <w:marRight w:val="0"/>
      <w:marTop w:val="0"/>
      <w:marBottom w:val="0"/>
      <w:divBdr>
        <w:top w:val="none" w:sz="0" w:space="0" w:color="auto"/>
        <w:left w:val="none" w:sz="0" w:space="0" w:color="auto"/>
        <w:bottom w:val="none" w:sz="0" w:space="0" w:color="auto"/>
        <w:right w:val="none" w:sz="0" w:space="0" w:color="auto"/>
      </w:divBdr>
    </w:div>
    <w:div w:id="1333606152">
      <w:bodyDiv w:val="1"/>
      <w:marLeft w:val="0"/>
      <w:marRight w:val="0"/>
      <w:marTop w:val="0"/>
      <w:marBottom w:val="0"/>
      <w:divBdr>
        <w:top w:val="none" w:sz="0" w:space="0" w:color="auto"/>
        <w:left w:val="none" w:sz="0" w:space="0" w:color="auto"/>
        <w:bottom w:val="none" w:sz="0" w:space="0" w:color="auto"/>
        <w:right w:val="none" w:sz="0" w:space="0" w:color="auto"/>
      </w:divBdr>
    </w:div>
    <w:div w:id="1373385919">
      <w:bodyDiv w:val="1"/>
      <w:marLeft w:val="0"/>
      <w:marRight w:val="0"/>
      <w:marTop w:val="0"/>
      <w:marBottom w:val="0"/>
      <w:divBdr>
        <w:top w:val="none" w:sz="0" w:space="0" w:color="auto"/>
        <w:left w:val="none" w:sz="0" w:space="0" w:color="auto"/>
        <w:bottom w:val="none" w:sz="0" w:space="0" w:color="auto"/>
        <w:right w:val="none" w:sz="0" w:space="0" w:color="auto"/>
      </w:divBdr>
    </w:div>
    <w:div w:id="1389768821">
      <w:bodyDiv w:val="1"/>
      <w:marLeft w:val="0"/>
      <w:marRight w:val="0"/>
      <w:marTop w:val="0"/>
      <w:marBottom w:val="0"/>
      <w:divBdr>
        <w:top w:val="none" w:sz="0" w:space="0" w:color="auto"/>
        <w:left w:val="none" w:sz="0" w:space="0" w:color="auto"/>
        <w:bottom w:val="none" w:sz="0" w:space="0" w:color="auto"/>
        <w:right w:val="none" w:sz="0" w:space="0" w:color="auto"/>
      </w:divBdr>
    </w:div>
    <w:div w:id="1406730716">
      <w:bodyDiv w:val="1"/>
      <w:marLeft w:val="0"/>
      <w:marRight w:val="0"/>
      <w:marTop w:val="0"/>
      <w:marBottom w:val="0"/>
      <w:divBdr>
        <w:top w:val="none" w:sz="0" w:space="0" w:color="auto"/>
        <w:left w:val="none" w:sz="0" w:space="0" w:color="auto"/>
        <w:bottom w:val="none" w:sz="0" w:space="0" w:color="auto"/>
        <w:right w:val="none" w:sz="0" w:space="0" w:color="auto"/>
      </w:divBdr>
    </w:div>
    <w:div w:id="1659920490">
      <w:bodyDiv w:val="1"/>
      <w:marLeft w:val="0"/>
      <w:marRight w:val="0"/>
      <w:marTop w:val="0"/>
      <w:marBottom w:val="0"/>
      <w:divBdr>
        <w:top w:val="none" w:sz="0" w:space="0" w:color="auto"/>
        <w:left w:val="none" w:sz="0" w:space="0" w:color="auto"/>
        <w:bottom w:val="none" w:sz="0" w:space="0" w:color="auto"/>
        <w:right w:val="none" w:sz="0" w:space="0" w:color="auto"/>
      </w:divBdr>
    </w:div>
    <w:div w:id="1663504451">
      <w:bodyDiv w:val="1"/>
      <w:marLeft w:val="0"/>
      <w:marRight w:val="0"/>
      <w:marTop w:val="0"/>
      <w:marBottom w:val="0"/>
      <w:divBdr>
        <w:top w:val="none" w:sz="0" w:space="0" w:color="auto"/>
        <w:left w:val="none" w:sz="0" w:space="0" w:color="auto"/>
        <w:bottom w:val="none" w:sz="0" w:space="0" w:color="auto"/>
        <w:right w:val="none" w:sz="0" w:space="0" w:color="auto"/>
      </w:divBdr>
    </w:div>
    <w:div w:id="1670139257">
      <w:bodyDiv w:val="1"/>
      <w:marLeft w:val="0"/>
      <w:marRight w:val="0"/>
      <w:marTop w:val="0"/>
      <w:marBottom w:val="0"/>
      <w:divBdr>
        <w:top w:val="none" w:sz="0" w:space="0" w:color="auto"/>
        <w:left w:val="none" w:sz="0" w:space="0" w:color="auto"/>
        <w:bottom w:val="none" w:sz="0" w:space="0" w:color="auto"/>
        <w:right w:val="none" w:sz="0" w:space="0" w:color="auto"/>
      </w:divBdr>
    </w:div>
    <w:div w:id="1774010808">
      <w:bodyDiv w:val="1"/>
      <w:marLeft w:val="0"/>
      <w:marRight w:val="0"/>
      <w:marTop w:val="0"/>
      <w:marBottom w:val="0"/>
      <w:divBdr>
        <w:top w:val="none" w:sz="0" w:space="0" w:color="auto"/>
        <w:left w:val="none" w:sz="0" w:space="0" w:color="auto"/>
        <w:bottom w:val="none" w:sz="0" w:space="0" w:color="auto"/>
        <w:right w:val="none" w:sz="0" w:space="0" w:color="auto"/>
      </w:divBdr>
    </w:div>
    <w:div w:id="1790316148">
      <w:bodyDiv w:val="1"/>
      <w:marLeft w:val="0"/>
      <w:marRight w:val="0"/>
      <w:marTop w:val="0"/>
      <w:marBottom w:val="0"/>
      <w:divBdr>
        <w:top w:val="none" w:sz="0" w:space="0" w:color="auto"/>
        <w:left w:val="none" w:sz="0" w:space="0" w:color="auto"/>
        <w:bottom w:val="none" w:sz="0" w:space="0" w:color="auto"/>
        <w:right w:val="none" w:sz="0" w:space="0" w:color="auto"/>
      </w:divBdr>
    </w:div>
    <w:div w:id="1800953358">
      <w:bodyDiv w:val="1"/>
      <w:marLeft w:val="0"/>
      <w:marRight w:val="0"/>
      <w:marTop w:val="0"/>
      <w:marBottom w:val="0"/>
      <w:divBdr>
        <w:top w:val="none" w:sz="0" w:space="0" w:color="auto"/>
        <w:left w:val="none" w:sz="0" w:space="0" w:color="auto"/>
        <w:bottom w:val="none" w:sz="0" w:space="0" w:color="auto"/>
        <w:right w:val="none" w:sz="0" w:space="0" w:color="auto"/>
      </w:divBdr>
    </w:div>
    <w:div w:id="1913735461">
      <w:bodyDiv w:val="1"/>
      <w:marLeft w:val="0"/>
      <w:marRight w:val="0"/>
      <w:marTop w:val="0"/>
      <w:marBottom w:val="0"/>
      <w:divBdr>
        <w:top w:val="none" w:sz="0" w:space="0" w:color="auto"/>
        <w:left w:val="none" w:sz="0" w:space="0" w:color="auto"/>
        <w:bottom w:val="none" w:sz="0" w:space="0" w:color="auto"/>
        <w:right w:val="none" w:sz="0" w:space="0" w:color="auto"/>
      </w:divBdr>
    </w:div>
    <w:div w:id="1930308373">
      <w:bodyDiv w:val="1"/>
      <w:marLeft w:val="0"/>
      <w:marRight w:val="0"/>
      <w:marTop w:val="0"/>
      <w:marBottom w:val="0"/>
      <w:divBdr>
        <w:top w:val="none" w:sz="0" w:space="0" w:color="auto"/>
        <w:left w:val="none" w:sz="0" w:space="0" w:color="auto"/>
        <w:bottom w:val="none" w:sz="0" w:space="0" w:color="auto"/>
        <w:right w:val="none" w:sz="0" w:space="0" w:color="auto"/>
      </w:divBdr>
    </w:div>
    <w:div w:id="1934435659">
      <w:bodyDiv w:val="1"/>
      <w:marLeft w:val="0"/>
      <w:marRight w:val="0"/>
      <w:marTop w:val="0"/>
      <w:marBottom w:val="0"/>
      <w:divBdr>
        <w:top w:val="none" w:sz="0" w:space="0" w:color="auto"/>
        <w:left w:val="none" w:sz="0" w:space="0" w:color="auto"/>
        <w:bottom w:val="none" w:sz="0" w:space="0" w:color="auto"/>
        <w:right w:val="none" w:sz="0" w:space="0" w:color="auto"/>
      </w:divBdr>
    </w:div>
    <w:div w:id="1939940959">
      <w:bodyDiv w:val="1"/>
      <w:marLeft w:val="0"/>
      <w:marRight w:val="0"/>
      <w:marTop w:val="0"/>
      <w:marBottom w:val="0"/>
      <w:divBdr>
        <w:top w:val="none" w:sz="0" w:space="0" w:color="auto"/>
        <w:left w:val="none" w:sz="0" w:space="0" w:color="auto"/>
        <w:bottom w:val="none" w:sz="0" w:space="0" w:color="auto"/>
        <w:right w:val="none" w:sz="0" w:space="0" w:color="auto"/>
      </w:divBdr>
    </w:div>
    <w:div w:id="1946303974">
      <w:bodyDiv w:val="1"/>
      <w:marLeft w:val="0"/>
      <w:marRight w:val="0"/>
      <w:marTop w:val="0"/>
      <w:marBottom w:val="0"/>
      <w:divBdr>
        <w:top w:val="none" w:sz="0" w:space="0" w:color="auto"/>
        <w:left w:val="none" w:sz="0" w:space="0" w:color="auto"/>
        <w:bottom w:val="none" w:sz="0" w:space="0" w:color="auto"/>
        <w:right w:val="none" w:sz="0" w:space="0" w:color="auto"/>
      </w:divBdr>
    </w:div>
    <w:div w:id="1980837962">
      <w:bodyDiv w:val="1"/>
      <w:marLeft w:val="0"/>
      <w:marRight w:val="0"/>
      <w:marTop w:val="0"/>
      <w:marBottom w:val="0"/>
      <w:divBdr>
        <w:top w:val="none" w:sz="0" w:space="0" w:color="auto"/>
        <w:left w:val="none" w:sz="0" w:space="0" w:color="auto"/>
        <w:bottom w:val="none" w:sz="0" w:space="0" w:color="auto"/>
        <w:right w:val="none" w:sz="0" w:space="0" w:color="auto"/>
      </w:divBdr>
    </w:div>
    <w:div w:id="2010476322">
      <w:bodyDiv w:val="1"/>
      <w:marLeft w:val="0"/>
      <w:marRight w:val="0"/>
      <w:marTop w:val="0"/>
      <w:marBottom w:val="0"/>
      <w:divBdr>
        <w:top w:val="none" w:sz="0" w:space="0" w:color="auto"/>
        <w:left w:val="none" w:sz="0" w:space="0" w:color="auto"/>
        <w:bottom w:val="none" w:sz="0" w:space="0" w:color="auto"/>
        <w:right w:val="none" w:sz="0" w:space="0" w:color="auto"/>
      </w:divBdr>
    </w:div>
    <w:div w:id="2019505630">
      <w:bodyDiv w:val="1"/>
      <w:marLeft w:val="0"/>
      <w:marRight w:val="0"/>
      <w:marTop w:val="0"/>
      <w:marBottom w:val="0"/>
      <w:divBdr>
        <w:top w:val="none" w:sz="0" w:space="0" w:color="auto"/>
        <w:left w:val="none" w:sz="0" w:space="0" w:color="auto"/>
        <w:bottom w:val="none" w:sz="0" w:space="0" w:color="auto"/>
        <w:right w:val="none" w:sz="0" w:space="0" w:color="auto"/>
      </w:divBdr>
    </w:div>
    <w:div w:id="213405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91F98C32-E5E7-41E0-8038-F5BCC6327AE6}"/>
</file>

<file path=customXml/itemProps2.xml><?xml version="1.0" encoding="utf-8"?>
<ds:datastoreItem xmlns:ds="http://schemas.openxmlformats.org/officeDocument/2006/customXml" ds:itemID="{FBF790EF-7AF5-43CF-B745-FD8C2AEA557B}"/>
</file>

<file path=customXml/itemProps3.xml><?xml version="1.0" encoding="utf-8"?>
<ds:datastoreItem xmlns:ds="http://schemas.openxmlformats.org/officeDocument/2006/customXml" ds:itemID="{BC0CCF25-F27A-43EB-8246-05DD8C44D919}"/>
</file>

<file path=customXml/itemProps4.xml><?xml version="1.0" encoding="utf-8"?>
<ds:datastoreItem xmlns:ds="http://schemas.openxmlformats.org/officeDocument/2006/customXml" ds:itemID="{6FF1754D-02C9-46CF-85CF-E5433580403B}"/>
</file>

<file path=docProps/app.xml><?xml version="1.0" encoding="utf-8"?>
<Properties xmlns="http://schemas.openxmlformats.org/officeDocument/2006/extended-properties" xmlns:vt="http://schemas.openxmlformats.org/officeDocument/2006/docPropsVTypes">
  <Template>Normal</Template>
  <TotalTime>1</TotalTime>
  <Pages>10</Pages>
  <Words>4181</Words>
  <Characters>23094</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MINISTERIO DE OBRAS PUBLICASLEY DE PRESUPUESTO AÑO 2014.            Informe Glosas Primer Trimestre</vt:lpstr>
    </vt:vector>
  </TitlesOfParts>
  <Company>Ministerio de Obras Públicas</Company>
  <LinksUpToDate>false</LinksUpToDate>
  <CharactersWithSpaces>27221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MINISTERIO DE OBRAS PUBLICASLEY DE PRESUPUESTO AÑO 2014.            Informe Glosas Primer Trimestre</dc:title>
  <dc:creator>GGIMPEL</dc:creator>
  <cp:lastModifiedBy>Carolina Silva Moraga (DIRPLAN)</cp:lastModifiedBy>
  <cp:revision>2</cp:revision>
  <cp:lastPrinted>2019-04-01T13:38:00Z</cp:lastPrinted>
  <dcterms:created xsi:type="dcterms:W3CDTF">2022-10-25T12:26:00Z</dcterms:created>
  <dcterms:modified xsi:type="dcterms:W3CDTF">2022-10-25T12:26:00Z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