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F7" w:rsidRDefault="00F027F7" w:rsidP="0059792C">
      <w:pPr>
        <w:jc w:val="center"/>
        <w:rPr>
          <w:u w:val="single"/>
        </w:rPr>
      </w:pPr>
      <w:bookmarkStart w:id="0" w:name="_GoBack"/>
      <w:bookmarkEnd w:id="0"/>
      <w:r w:rsidRPr="00CF565F">
        <w:rPr>
          <w:u w:val="single"/>
        </w:rPr>
        <w:t>Minuta</w:t>
      </w:r>
      <w:r w:rsidR="0059792C">
        <w:rPr>
          <w:u w:val="single"/>
        </w:rPr>
        <w:t xml:space="preserve"> Glosa 6</w:t>
      </w:r>
    </w:p>
    <w:p w:rsidR="005F2D05" w:rsidRDefault="005F2D05" w:rsidP="0059792C">
      <w:pPr>
        <w:jc w:val="center"/>
        <w:rPr>
          <w:u w:val="single"/>
        </w:rPr>
      </w:pPr>
    </w:p>
    <w:p w:rsidR="00097B5C" w:rsidRDefault="00097B5C" w:rsidP="0059792C">
      <w:pPr>
        <w:spacing w:line="360" w:lineRule="auto"/>
        <w:jc w:val="both"/>
      </w:pPr>
      <w:r w:rsidRPr="00097B5C">
        <w:t xml:space="preserve">En esta etapa continuamos reactivando y potenciando la colaboración e integración entre actores internos del MOP en mesas como las de Productividad para la infraestructura Sostenible; proceso que requiere la mirada de innovación bajo este paraguas, </w:t>
      </w:r>
      <w:r w:rsidR="00A91AB1">
        <w:t xml:space="preserve">pero </w:t>
      </w:r>
      <w:r w:rsidRPr="00097B5C">
        <w:t>innovar no sólo es  gestión de nuevos materiales y/o técnicas, sino ser más proactivos en generar un ecosist</w:t>
      </w:r>
      <w:r w:rsidR="00A91AB1">
        <w:t xml:space="preserve">ema de trabajo interconectado y así lo </w:t>
      </w:r>
      <w:r w:rsidR="00A91AB1" w:rsidRPr="00A91AB1">
        <w:t xml:space="preserve">hemos </w:t>
      </w:r>
      <w:r w:rsidR="00A91AB1">
        <w:t>expresado</w:t>
      </w:r>
      <w:r w:rsidR="00A91AB1" w:rsidRPr="00A91AB1">
        <w:t xml:space="preserve"> en los últimos meses</w:t>
      </w:r>
      <w:r>
        <w:t xml:space="preserve"> </w:t>
      </w:r>
      <w:r w:rsidRPr="00097B5C">
        <w:t>promoviendo y concientizando la necesidad y ventajas de uso de tecnol</w:t>
      </w:r>
      <w:r w:rsidR="00A91AB1">
        <w:t xml:space="preserve">ogías disponible de colaboración, lo que se está plasmando </w:t>
      </w:r>
      <w:r w:rsidR="002C6F70">
        <w:t xml:space="preserve">en la medida de las posibilidades </w:t>
      </w:r>
      <w:r w:rsidR="00A91AB1">
        <w:t xml:space="preserve">en la migración de Outlook , Excel, Word </w:t>
      </w:r>
      <w:r w:rsidR="002C6F70">
        <w:t>hacia</w:t>
      </w:r>
      <w:r w:rsidR="00A91AB1">
        <w:t xml:space="preserve"> Microsoft 365 e integración en </w:t>
      </w:r>
      <w:proofErr w:type="spellStart"/>
      <w:r w:rsidR="00A91AB1">
        <w:t>Teams</w:t>
      </w:r>
      <w:proofErr w:type="spellEnd"/>
      <w:r w:rsidR="00A91AB1">
        <w:t xml:space="preserve">, </w:t>
      </w:r>
      <w:r w:rsidR="00A91AB1" w:rsidRPr="00A91AB1">
        <w:t xml:space="preserve">aplicación de colaboración </w:t>
      </w:r>
      <w:r w:rsidR="002C6F70">
        <w:t xml:space="preserve">en la nube de Microsoft </w:t>
      </w:r>
      <w:r w:rsidR="00A91AB1">
        <w:t>que permite trabajo en equipo, el traba</w:t>
      </w:r>
      <w:r w:rsidR="002C6F70">
        <w:t xml:space="preserve">jo híbrido, compartir archivos, chat, video conferencias </w:t>
      </w:r>
      <w:r w:rsidR="00A91AB1">
        <w:t xml:space="preserve">de manera que todo el equipo de trabajo estén </w:t>
      </w:r>
      <w:r w:rsidR="00A91AB1" w:rsidRPr="00A91AB1">
        <w:t>inform</w:t>
      </w:r>
      <w:r w:rsidR="002C6F70">
        <w:t xml:space="preserve">ados, organizados y conectados, </w:t>
      </w:r>
      <w:r w:rsidR="00A91AB1" w:rsidRPr="00A91AB1">
        <w:t>en un solo lugar.</w:t>
      </w:r>
    </w:p>
    <w:p w:rsidR="00E072EF" w:rsidRDefault="002C6F70" w:rsidP="0059792C">
      <w:pPr>
        <w:spacing w:line="360" w:lineRule="auto"/>
        <w:jc w:val="both"/>
      </w:pPr>
      <w:r>
        <w:t xml:space="preserve">Seguimos colaborando y gestionando con actores </w:t>
      </w:r>
      <w:r w:rsidR="006B0A96">
        <w:t>externos</w:t>
      </w:r>
      <w:r w:rsidR="00E072EF">
        <w:t xml:space="preserve"> </w:t>
      </w:r>
      <w:r w:rsidR="006B0A96">
        <w:t>públicos y privados</w:t>
      </w:r>
      <w:r w:rsidR="00E072EF">
        <w:t xml:space="preserve"> a través de comité y mesas de trabajo</w:t>
      </w:r>
      <w:r w:rsidR="005F3BDA">
        <w:t xml:space="preserve"> con </w:t>
      </w:r>
      <w:r w:rsidR="001923AF">
        <w:t xml:space="preserve">la </w:t>
      </w:r>
      <w:r w:rsidR="00B829EF">
        <w:t>C</w:t>
      </w:r>
      <w:r w:rsidR="00841817">
        <w:t xml:space="preserve">ámara </w:t>
      </w:r>
      <w:r w:rsidR="00B829EF">
        <w:t>Chilena de la C</w:t>
      </w:r>
      <w:r w:rsidR="00841817">
        <w:t>o</w:t>
      </w:r>
      <w:r w:rsidR="00B829EF">
        <w:t>nstrucción, el Instituto de la C</w:t>
      </w:r>
      <w:r w:rsidR="00841817">
        <w:t xml:space="preserve">onstrucción, </w:t>
      </w:r>
      <w:r w:rsidR="00B829EF">
        <w:t xml:space="preserve">BIM </w:t>
      </w:r>
      <w:r w:rsidR="00424293">
        <w:t>F</w:t>
      </w:r>
      <w:r w:rsidR="00B829EF">
        <w:t xml:space="preserve">órum </w:t>
      </w:r>
      <w:r>
        <w:t xml:space="preserve">Chile, </w:t>
      </w:r>
      <w:proofErr w:type="spellStart"/>
      <w:r>
        <w:t>Planbim</w:t>
      </w:r>
      <w:proofErr w:type="spellEnd"/>
      <w:r w:rsidR="001923AF">
        <w:t>, Concejo de Construcción Industrializada</w:t>
      </w:r>
      <w:r w:rsidR="00424293">
        <w:t>, Mesa Ejecutiva de la P</w:t>
      </w:r>
      <w:r w:rsidR="0059792C">
        <w:t>roductividad</w:t>
      </w:r>
      <w:r w:rsidR="001923AF">
        <w:t>,</w:t>
      </w:r>
      <w:r w:rsidR="0059792C">
        <w:t xml:space="preserve"> Corto,</w:t>
      </w:r>
      <w:r w:rsidR="00BD730A">
        <w:t xml:space="preserve"> C</w:t>
      </w:r>
      <w:r w:rsidR="0059792C">
        <w:t>onstruye 2025</w:t>
      </w:r>
      <w:r>
        <w:t xml:space="preserve">, etc.. </w:t>
      </w:r>
    </w:p>
    <w:p w:rsidR="00E072EF" w:rsidRDefault="002C6F70" w:rsidP="0059792C">
      <w:pPr>
        <w:spacing w:line="360" w:lineRule="auto"/>
        <w:jc w:val="both"/>
      </w:pPr>
      <w:r>
        <w:t xml:space="preserve">En especial hemos </w:t>
      </w:r>
      <w:r w:rsidR="00E072EF">
        <w:t>reactivado el comité BIM-MOP,</w:t>
      </w:r>
      <w:r>
        <w:t xml:space="preserve"> gestionado reuniones de coordinación con </w:t>
      </w:r>
      <w:proofErr w:type="spellStart"/>
      <w:r>
        <w:t>Corfo</w:t>
      </w:r>
      <w:proofErr w:type="spellEnd"/>
      <w:r>
        <w:t xml:space="preserve">, y </w:t>
      </w:r>
      <w:proofErr w:type="spellStart"/>
      <w:r w:rsidR="005F3BDA">
        <w:t>Planbim</w:t>
      </w:r>
      <w:proofErr w:type="spellEnd"/>
      <w:r w:rsidR="005F3BDA">
        <w:t xml:space="preserve">, con tal de consensuar en el corto plazo </w:t>
      </w:r>
      <w:r w:rsidR="00E072EF">
        <w:t>un</w:t>
      </w:r>
      <w:r>
        <w:t xml:space="preserve"> plan de t</w:t>
      </w:r>
      <w:r w:rsidR="00E072EF">
        <w:t xml:space="preserve">rabajo </w:t>
      </w:r>
      <w:r w:rsidR="005F3BDA">
        <w:t xml:space="preserve">conjunto </w:t>
      </w:r>
      <w:r w:rsidR="00E072EF">
        <w:t xml:space="preserve">que permita </w:t>
      </w:r>
      <w:r w:rsidR="005F3BDA">
        <w:t>optimizar</w:t>
      </w:r>
      <w:r w:rsidR="00E072EF">
        <w:t xml:space="preserve"> </w:t>
      </w:r>
      <w:r w:rsidR="005F3BDA">
        <w:t>los tiempos de</w:t>
      </w:r>
      <w:r w:rsidR="00E072EF">
        <w:t xml:space="preserve"> implantación y posicionamiento de la metodología en cada D</w:t>
      </w:r>
      <w:r w:rsidR="005F3BDA">
        <w:t>irección, aprovechando al máximo lo avanzado y trabajado anteriormente de tal forma de</w:t>
      </w:r>
      <w:r w:rsidR="00E072EF">
        <w:t xml:space="preserve"> potenciar la expansión y </w:t>
      </w:r>
      <w:r w:rsidR="00DC0FB4">
        <w:t>asegurar su consolidación.</w:t>
      </w:r>
    </w:p>
    <w:p w:rsidR="00D45B34" w:rsidRDefault="001B4E9F" w:rsidP="0059792C">
      <w:pPr>
        <w:spacing w:line="360" w:lineRule="auto"/>
        <w:jc w:val="both"/>
      </w:pPr>
      <w:r w:rsidRPr="001B4E9F">
        <w:t xml:space="preserve">Creemos que las principales transformaciones del Estado de Chile </w:t>
      </w:r>
      <w:r>
        <w:t>son</w:t>
      </w:r>
      <w:r w:rsidRPr="001B4E9F">
        <w:t xml:space="preserve"> resultado de un proceso ágil, experimental, colaborativo y basa</w:t>
      </w:r>
      <w:r>
        <w:t>do en evidencia, lo cual asegura</w:t>
      </w:r>
      <w:r w:rsidRPr="001B4E9F">
        <w:t xml:space="preserve"> un diseño e implementación de políticas y servicios públicos centrado en las personas y sostenible en el tiempo. Pretendemos que la transformación estructural del Sector Público sea impulsada desde una óptica intersectorial que rompa los silos institucionales</w:t>
      </w:r>
      <w:r>
        <w:t xml:space="preserve">. </w:t>
      </w:r>
      <w:r w:rsidR="00D45B34">
        <w:t xml:space="preserve">Plantear </w:t>
      </w:r>
      <w:r w:rsidR="00D45B34" w:rsidRPr="00D45B34">
        <w:t>la innovación del Servicio hacia la pr</w:t>
      </w:r>
      <w:r w:rsidR="00D45B34">
        <w:t>oductividad, las personas y la s</w:t>
      </w:r>
      <w:r>
        <w:t>ostenibilidad precipitan</w:t>
      </w:r>
      <w:r w:rsidR="00D45B34" w:rsidRPr="00D45B34">
        <w:t xml:space="preserve"> la revisión de la estrategia, </w:t>
      </w:r>
      <w:r>
        <w:t xml:space="preserve">del </w:t>
      </w:r>
      <w:r w:rsidR="00D45B34" w:rsidRPr="00D45B34">
        <w:t>ecosistema de innovación dentro del MOP y capacidad de trabajo colaborativo</w:t>
      </w:r>
      <w:r w:rsidR="00AD2188">
        <w:t>.</w:t>
      </w:r>
    </w:p>
    <w:p w:rsidR="00CA18A2" w:rsidRDefault="005F2D05" w:rsidP="0059792C">
      <w:pPr>
        <w:spacing w:line="360" w:lineRule="auto"/>
        <w:jc w:val="both"/>
      </w:pPr>
      <w:r w:rsidRPr="005F2D05">
        <w:t>La experiencia práct</w:t>
      </w:r>
      <w:r w:rsidR="00CA18A2">
        <w:t xml:space="preserve">ica y los riesgos planteados años anteriores </w:t>
      </w:r>
      <w:r w:rsidR="0015146E">
        <w:t>en la matriz de riesgos</w:t>
      </w:r>
      <w:r w:rsidR="00D45B34">
        <w:t>,</w:t>
      </w:r>
      <w:r w:rsidR="0015146E">
        <w:t xml:space="preserve"> </w:t>
      </w:r>
      <w:r w:rsidRPr="005F2D05">
        <w:t xml:space="preserve">evidencian y acreditan la necesidad de replantear la estrategia hacia una de mayor visión e integralidad. </w:t>
      </w:r>
    </w:p>
    <w:p w:rsidR="005F2D05" w:rsidRDefault="005F2D05" w:rsidP="0059792C">
      <w:pPr>
        <w:spacing w:line="360" w:lineRule="auto"/>
        <w:jc w:val="both"/>
      </w:pPr>
      <w:r w:rsidRPr="005F2D05">
        <w:lastRenderedPageBreak/>
        <w:t>En este sentido, Secretaria de Innovación y Transferencia Tecnológica debe transitar progresivamente hacia un rol de mayor liderazgo, consolidando de manera cada vez más clara una gobernanza para la innovación tecnológica en el Ministeri</w:t>
      </w:r>
      <w:r>
        <w:t xml:space="preserve">o de Obras Públicas, en pos de </w:t>
      </w:r>
      <w:r w:rsidRPr="005F2D05">
        <w:t xml:space="preserve">posicionar al MOP como la principal agencia impulsora de transformación de la Industria de la </w:t>
      </w:r>
      <w:r w:rsidR="00EC7AA1">
        <w:t>construcción del Estado Chileno.</w:t>
      </w:r>
    </w:p>
    <w:p w:rsidR="00EC7AA1" w:rsidRDefault="0065047C" w:rsidP="0059792C">
      <w:pPr>
        <w:spacing w:line="360" w:lineRule="auto"/>
        <w:jc w:val="both"/>
      </w:pPr>
      <w:r>
        <w:t>Estamos replanteando la</w:t>
      </w:r>
      <w:r w:rsidR="00EC7AA1" w:rsidRPr="00EC7AA1">
        <w:t xml:space="preserve"> </w:t>
      </w:r>
      <w:r>
        <w:t>estrategia</w:t>
      </w:r>
      <w:r w:rsidR="00EC7AA1" w:rsidRPr="00EC7AA1">
        <w:t xml:space="preserve"> de innovación </w:t>
      </w:r>
      <w:r w:rsidR="00A82AED">
        <w:t>hacia el t</w:t>
      </w:r>
      <w:r>
        <w:t xml:space="preserve">rabajo </w:t>
      </w:r>
      <w:r w:rsidR="00A82AED">
        <w:t>c</w:t>
      </w:r>
      <w:r w:rsidR="00EC7AA1" w:rsidRPr="00EC7AA1">
        <w:t>olaborativo, gestión de d</w:t>
      </w:r>
      <w:r w:rsidR="00A82AED">
        <w:t>atos</w:t>
      </w:r>
      <w:r>
        <w:t>, digitalización, y gestión del conocimiento</w:t>
      </w:r>
      <w:r w:rsidR="00A82AED">
        <w:t>,</w:t>
      </w:r>
      <w:r>
        <w:t xml:space="preserve"> q</w:t>
      </w:r>
      <w:r w:rsidR="00EC7AA1" w:rsidRPr="00EC7AA1">
        <w:t>ue permita efectivamente u</w:t>
      </w:r>
      <w:r>
        <w:t>n posicionamiento, expansión y c</w:t>
      </w:r>
      <w:r w:rsidR="00EC7AA1" w:rsidRPr="00EC7AA1">
        <w:t>onsolidación de un ecosistema de innovación dentro del MOP a nivel nacional</w:t>
      </w:r>
      <w:r>
        <w:t xml:space="preserve">. </w:t>
      </w:r>
    </w:p>
    <w:p w:rsidR="0065047C" w:rsidRDefault="00996B80" w:rsidP="0059792C">
      <w:pPr>
        <w:spacing w:line="360" w:lineRule="auto"/>
        <w:jc w:val="both"/>
      </w:pPr>
      <w:r>
        <w:t xml:space="preserve">Apuntamos </w:t>
      </w:r>
      <w:r w:rsidR="00A82AED">
        <w:t xml:space="preserve">a </w:t>
      </w:r>
      <w:r w:rsidR="0065047C">
        <w:t xml:space="preserve">eliminar </w:t>
      </w:r>
      <w:r w:rsidR="0065047C" w:rsidRPr="0065047C">
        <w:t>los silos de información a través de promover el uso de tecno</w:t>
      </w:r>
      <w:r w:rsidR="00A82AED">
        <w:t xml:space="preserve">logías de trabajo </w:t>
      </w:r>
      <w:r>
        <w:t xml:space="preserve">colaborativo, gestión de datos, y </w:t>
      </w:r>
      <w:r w:rsidR="00A82AED">
        <w:t>capacitación</w:t>
      </w:r>
      <w:r>
        <w:t xml:space="preserve"> en innovación</w:t>
      </w:r>
      <w:r w:rsidR="00A82AED">
        <w:t xml:space="preserve"> donde la nuestra </w:t>
      </w:r>
      <w:r w:rsidR="0065047C">
        <w:t>academ</w:t>
      </w:r>
      <w:r w:rsidR="00A82AED">
        <w:t xml:space="preserve">ia de Obras Públicas  toma un rol clave. Estamos rescatando </w:t>
      </w:r>
      <w:r w:rsidR="00A82AED" w:rsidRPr="00A82AED">
        <w:t xml:space="preserve">las mejores prácticas de </w:t>
      </w:r>
      <w:r w:rsidR="00A82AED">
        <w:t>cada</w:t>
      </w:r>
      <w:r w:rsidR="00A82AED" w:rsidRPr="00A82AED">
        <w:t xml:space="preserve"> dirección </w:t>
      </w:r>
      <w:r>
        <w:t xml:space="preserve">para mostrarla, </w:t>
      </w:r>
      <w:r w:rsidR="00A82AED">
        <w:t>destacarla</w:t>
      </w:r>
      <w:r w:rsidR="00A82AED" w:rsidRPr="00A82AED">
        <w:t xml:space="preserve"> </w:t>
      </w:r>
      <w:r>
        <w:t>y transferirla</w:t>
      </w:r>
      <w:r w:rsidR="00A82AED" w:rsidRPr="00A82AED">
        <w:t xml:space="preserve"> a otras direccione</w:t>
      </w:r>
      <w:r w:rsidR="00A82AED">
        <w:t>s.</w:t>
      </w:r>
    </w:p>
    <w:p w:rsidR="005F2D05" w:rsidRDefault="00D45B34" w:rsidP="0059792C">
      <w:pPr>
        <w:spacing w:line="360" w:lineRule="auto"/>
        <w:jc w:val="both"/>
      </w:pPr>
      <w:r w:rsidRPr="00D45B34">
        <w:t>En este contexto, la Secretaria de Innovación y Transferencia Tecnológica, como espacio de gestión de transformación en el MOP es fundamental. Sin embargo, para alcanzar nuestro máximo potencial es improcedente mantenerlos en la periferia, se requiere estar al centro de los procesos de gestión pública, y contar con una amplia capacidad de influencia desde el rol técnico. Impulsar la innovación requiere posicionarse como un actor determinante en cuanto a los lineamientos de innovación tecnológica y también articular todo lo necesario para que estos se apliquen efectivamente en la pue</w:t>
      </w:r>
      <w:r w:rsidR="00996B80">
        <w:t xml:space="preserve">sta en operación de programas, </w:t>
      </w:r>
      <w:r w:rsidRPr="00D45B34">
        <w:t>políticas específicas</w:t>
      </w:r>
      <w:r w:rsidR="00EC7AA1">
        <w:t xml:space="preserve"> y sobre todo para obras en todo el ciclo de vida de ellas.</w:t>
      </w:r>
    </w:p>
    <w:sectPr w:rsidR="005F2D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CF"/>
    <w:rsid w:val="000203BE"/>
    <w:rsid w:val="00097B5C"/>
    <w:rsid w:val="0015146E"/>
    <w:rsid w:val="001923AF"/>
    <w:rsid w:val="001B4E9F"/>
    <w:rsid w:val="002C6F70"/>
    <w:rsid w:val="003E287D"/>
    <w:rsid w:val="00424293"/>
    <w:rsid w:val="0059792C"/>
    <w:rsid w:val="005F2D05"/>
    <w:rsid w:val="005F3BDA"/>
    <w:rsid w:val="0065047C"/>
    <w:rsid w:val="006B0A96"/>
    <w:rsid w:val="00722413"/>
    <w:rsid w:val="00790B18"/>
    <w:rsid w:val="007C5560"/>
    <w:rsid w:val="00841817"/>
    <w:rsid w:val="00857250"/>
    <w:rsid w:val="0088435A"/>
    <w:rsid w:val="008A58CF"/>
    <w:rsid w:val="00972EDE"/>
    <w:rsid w:val="00975443"/>
    <w:rsid w:val="00996B80"/>
    <w:rsid w:val="009E1B40"/>
    <w:rsid w:val="00A52CDC"/>
    <w:rsid w:val="00A82AED"/>
    <w:rsid w:val="00A91AB1"/>
    <w:rsid w:val="00AD2188"/>
    <w:rsid w:val="00B829EF"/>
    <w:rsid w:val="00BD730A"/>
    <w:rsid w:val="00CA18A2"/>
    <w:rsid w:val="00CB3D43"/>
    <w:rsid w:val="00CF565F"/>
    <w:rsid w:val="00D1276E"/>
    <w:rsid w:val="00D45B34"/>
    <w:rsid w:val="00DC0FB4"/>
    <w:rsid w:val="00E072EF"/>
    <w:rsid w:val="00E60286"/>
    <w:rsid w:val="00EC7AA1"/>
    <w:rsid w:val="00F027F7"/>
    <w:rsid w:val="00F3133D"/>
    <w:rsid w:val="00FE2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25685-F71A-4B5D-9E22-CCC91F5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20511">
      <w:bodyDiv w:val="1"/>
      <w:marLeft w:val="0"/>
      <w:marRight w:val="0"/>
      <w:marTop w:val="0"/>
      <w:marBottom w:val="0"/>
      <w:divBdr>
        <w:top w:val="none" w:sz="0" w:space="0" w:color="auto"/>
        <w:left w:val="none" w:sz="0" w:space="0" w:color="auto"/>
        <w:bottom w:val="none" w:sz="0" w:space="0" w:color="auto"/>
        <w:right w:val="none" w:sz="0" w:space="0" w:color="auto"/>
      </w:divBdr>
      <w:divsChild>
        <w:div w:id="14326222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C7736694-E6BB-4635-94A1-3B08508A961B}"/>
</file>

<file path=customXml/itemProps2.xml><?xml version="1.0" encoding="utf-8"?>
<ds:datastoreItem xmlns:ds="http://schemas.openxmlformats.org/officeDocument/2006/customXml" ds:itemID="{299CDBB4-28AD-44CA-A440-15E4E7B8F2F1}"/>
</file>

<file path=customXml/itemProps3.xml><?xml version="1.0" encoding="utf-8"?>
<ds:datastoreItem xmlns:ds="http://schemas.openxmlformats.org/officeDocument/2006/customXml" ds:itemID="{6617EECD-8294-45A2-92ED-A7FF02050375}"/>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DGOP Glosa 6</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DGOP Glosa 6</dc:title>
  <dc:subject/>
  <dc:creator>Héctor Briones Paublich (Vialidad)</dc:creator>
  <cp:keywords>DGOP glosa 6</cp:keywords>
  <dc:description/>
  <cp:lastModifiedBy>Carolina Silva Moraga (DIRPLAN)</cp:lastModifiedBy>
  <cp:revision>2</cp:revision>
  <dcterms:created xsi:type="dcterms:W3CDTF">2022-10-25T20:45:00Z</dcterms:created>
  <dcterms:modified xsi:type="dcterms:W3CDTF">2022-10-25T20:45:00Z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