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5115F5B4" w14:textId="4E056079" w:rsidR="00412997" w:rsidRPr="00DE07CB" w:rsidRDefault="00DE07CB" w:rsidP="00DE07CB">
      <w:pPr>
        <w:jc w:val="both"/>
        <w:rPr>
          <w:lang w:val="es-ES"/>
        </w:rPr>
      </w:pPr>
      <w:r w:rsidRPr="00DE07CB">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proofErr w:type="spellStart"/>
      <w:r w:rsidRPr="00DE07CB">
        <w:rPr>
          <w:lang w:val="es-ES"/>
        </w:rPr>
        <w:t>sobrepreso</w:t>
      </w:r>
      <w:proofErr w:type="spellEnd"/>
      <w:r w:rsidRPr="00DE07CB">
        <w:rPr>
          <w:lang w:val="es-ES"/>
        </w:rPr>
        <w:t>, y dado que dicho tránsito se realiza en parte por vías concesionadas, un porcentaje de dichos recursos, de origen particular, es traspasado a las empresas concesionarias.</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0B2596">
        <w:rPr>
          <w:b/>
        </w:rPr>
        <w:t>Infraestructura para el Buen Vivir (07,08)</w:t>
      </w:r>
    </w:p>
    <w:p w14:paraId="2306B9BD" w14:textId="77777777" w:rsidR="005D7B45" w:rsidRDefault="005D7B45" w:rsidP="005D7B45">
      <w:r>
        <w:t>Transferencias tramitadas (*)</w:t>
      </w:r>
    </w:p>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6BB642F0" w14:textId="77777777" w:rsidR="007708F2" w:rsidRDefault="007708F2" w:rsidP="007708F2">
      <w:pPr>
        <w:jc w:val="both"/>
        <w:rPr>
          <w:rStyle w:val="Hipervnculo"/>
          <w:rFonts w:asciiTheme="minorHAnsi" w:hAnsiTheme="minorHAnsi" w:cstheme="minorHAnsi"/>
          <w:shd w:val="clear" w:color="auto" w:fill="FFFFFF"/>
        </w:rPr>
      </w:pPr>
      <w:r>
        <w:rPr>
          <w:rFonts w:asciiTheme="minorHAnsi" w:hAnsiTheme="minorHAnsi" w:cstheme="minorHAnsi"/>
        </w:rPr>
        <w:t>(*) S</w:t>
      </w:r>
      <w:r w:rsidRPr="000517A6">
        <w:rPr>
          <w:rFonts w:asciiTheme="minorHAnsi" w:hAnsiTheme="minorHAnsi" w:cstheme="minorHAnsi"/>
        </w:rPr>
        <w:t xml:space="preserve">e ha creado un link específico para la información de las transferencias de </w:t>
      </w:r>
      <w:r>
        <w:rPr>
          <w:rFonts w:asciiTheme="minorHAnsi" w:hAnsiTheme="minorHAnsi" w:cstheme="minorHAnsi"/>
        </w:rPr>
        <w:t xml:space="preserve">estos programas: </w:t>
      </w:r>
      <w:hyperlink r:id="rId6" w:history="1">
        <w:r w:rsidRPr="000517A6">
          <w:rPr>
            <w:rStyle w:val="Hipervnculo"/>
            <w:rFonts w:asciiTheme="minorHAnsi" w:hAnsiTheme="minorHAnsi" w:cstheme="minorHAnsi"/>
            <w:shd w:val="clear" w:color="auto" w:fill="FFFFFF"/>
          </w:rPr>
          <w:t>https://dgop.mop.gob.cl/fide/Paginas/default.aspx</w:t>
        </w:r>
      </w:hyperlink>
    </w:p>
    <w:p w14:paraId="7BC6257C" w14:textId="77777777" w:rsidR="000B2596" w:rsidRDefault="000B2596" w:rsidP="005D7B45">
      <w:pPr>
        <w:spacing w:after="160" w:line="259" w:lineRule="auto"/>
        <w:rPr>
          <w:b/>
          <w:highlight w:val="green"/>
        </w:rPr>
      </w:pPr>
    </w:p>
    <w:p w14:paraId="7B98FC0E" w14:textId="77777777" w:rsidR="000B2596" w:rsidRDefault="000B2596" w:rsidP="005D7B45">
      <w:pPr>
        <w:spacing w:after="160" w:line="259" w:lineRule="auto"/>
        <w:rPr>
          <w:b/>
          <w:highlight w:val="green"/>
        </w:rPr>
      </w:pPr>
    </w:p>
    <w:p w14:paraId="370AA896" w14:textId="77777777" w:rsidR="000B2596" w:rsidRDefault="000B2596" w:rsidP="005D7B45">
      <w:pPr>
        <w:spacing w:after="160" w:line="259" w:lineRule="auto"/>
        <w:rPr>
          <w:b/>
          <w:highlight w:val="green"/>
        </w:rPr>
      </w:pPr>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bookmarkStart w:id="0" w:name="_GoBack"/>
      <w:bookmarkEnd w:id="0"/>
      <w:r w:rsidRPr="000B2596">
        <w:rPr>
          <w:b/>
        </w:rPr>
        <w:lastRenderedPageBreak/>
        <w:t>Fondo de Infraestructura para el Desarrollo - 2023 (05)</w:t>
      </w:r>
    </w:p>
    <w:p w14:paraId="2703BA65" w14:textId="77777777" w:rsidR="005D7B45" w:rsidRDefault="005D7B45" w:rsidP="005D7B45">
      <w:r>
        <w:t>Transferencias tramitadas (*)</w:t>
      </w:r>
    </w:p>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04068929" w14:textId="77777777" w:rsidR="005D7B45" w:rsidRDefault="005D7B45" w:rsidP="005D7B45">
      <w:pPr>
        <w:jc w:val="both"/>
        <w:rPr>
          <w:rStyle w:val="Hipervnculo"/>
          <w:rFonts w:asciiTheme="minorHAnsi" w:hAnsiTheme="minorHAnsi" w:cstheme="minorHAnsi"/>
          <w:shd w:val="clear" w:color="auto" w:fill="FFFFFF"/>
        </w:rPr>
      </w:pPr>
      <w:r>
        <w:rPr>
          <w:rFonts w:asciiTheme="minorHAnsi" w:hAnsiTheme="minorHAnsi" w:cstheme="minorHAnsi"/>
        </w:rPr>
        <w:t>(*) S</w:t>
      </w:r>
      <w:r w:rsidRPr="000517A6">
        <w:rPr>
          <w:rFonts w:asciiTheme="minorHAnsi" w:hAnsiTheme="minorHAnsi" w:cstheme="minorHAnsi"/>
        </w:rPr>
        <w:t xml:space="preserve">e ha creado un link específico para la información de las transferencias de </w:t>
      </w:r>
      <w:r>
        <w:rPr>
          <w:rFonts w:asciiTheme="minorHAnsi" w:hAnsiTheme="minorHAnsi" w:cstheme="minorHAnsi"/>
        </w:rPr>
        <w:t xml:space="preserve">estos programas: </w:t>
      </w:r>
      <w:hyperlink r:id="rId7" w:history="1">
        <w:r w:rsidRPr="000517A6">
          <w:rPr>
            <w:rStyle w:val="Hipervnculo"/>
            <w:rFonts w:asciiTheme="minorHAnsi" w:hAnsiTheme="minorHAnsi" w:cstheme="minorHAnsi"/>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0B2596">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736"/>
        <w:gridCol w:w="1021"/>
        <w:gridCol w:w="1337"/>
        <w:gridCol w:w="1322"/>
        <w:gridCol w:w="2861"/>
        <w:gridCol w:w="1214"/>
        <w:gridCol w:w="1407"/>
      </w:tblGrid>
      <w:tr w:rsidR="00542E99" w14:paraId="035D3FF4" w14:textId="77777777" w:rsidTr="005B2597">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227"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5B2597">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09-02-2023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08-02-2023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15-02-2023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16-02-2023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21-02-2023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22-02-2023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596C92">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23-02-2023</w:t>
            </w:r>
          </w:p>
        </w:tc>
        <w:tc>
          <w:tcPr>
            <w:tcW w:w="1381"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227"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4A0C8E">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62"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4A0C8E">
            <w:pPr>
              <w:jc w:val="center"/>
              <w:rPr>
                <w:rFonts w:ascii="Helvetica" w:hAnsi="Helvetica"/>
                <w:color w:val="000000"/>
                <w:sz w:val="17"/>
                <w:szCs w:val="17"/>
              </w:rPr>
            </w:pPr>
            <w:r w:rsidRPr="00DF35DE">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934DF4A" w14:textId="77777777" w:rsidR="000B2596" w:rsidRDefault="000B2596" w:rsidP="00717C0E">
      <w:pPr>
        <w:spacing w:after="160" w:line="259" w:lineRule="auto"/>
        <w:rPr>
          <w:b/>
        </w:rPr>
      </w:pPr>
    </w:p>
    <w:p w14:paraId="5C66F0B9" w14:textId="77777777" w:rsidR="000B2596" w:rsidRDefault="000B2596" w:rsidP="00717C0E">
      <w:pPr>
        <w:spacing w:after="160" w:line="259" w:lineRule="auto"/>
        <w:rPr>
          <w:b/>
        </w:rPr>
      </w:pPr>
    </w:p>
    <w:p w14:paraId="1D9FF281" w14:textId="77777777" w:rsidR="000B2596" w:rsidRDefault="000B2596"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D0CB588" w14:textId="6569FB63" w:rsidR="00A773C9" w:rsidRDefault="000F3CC9" w:rsidP="00D9272D">
      <w:r>
        <w:t>No se han realizado transferencias aún.</w:t>
      </w:r>
    </w:p>
    <w:p w14:paraId="6F287AE8" w14:textId="77777777" w:rsidR="00F91A84" w:rsidRDefault="00F91A84" w:rsidP="00D9272D"/>
    <w:p w14:paraId="7EFFFD01" w14:textId="77777777" w:rsidR="00F91A84" w:rsidRDefault="00F91A84" w:rsidP="00D9272D"/>
    <w:p w14:paraId="37A339FA" w14:textId="77777777" w:rsidR="000517A6" w:rsidRDefault="000517A6" w:rsidP="00D9272D"/>
    <w:p w14:paraId="0BF3EE23" w14:textId="77777777" w:rsidR="000517A6" w:rsidRDefault="000517A6" w:rsidP="00D9272D"/>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774DA"/>
    <w:rsid w:val="00077918"/>
    <w:rsid w:val="000B2596"/>
    <w:rsid w:val="000D512B"/>
    <w:rsid w:val="000E0F03"/>
    <w:rsid w:val="000F3CC9"/>
    <w:rsid w:val="00120273"/>
    <w:rsid w:val="001638D3"/>
    <w:rsid w:val="001728DA"/>
    <w:rsid w:val="001750C5"/>
    <w:rsid w:val="001A7732"/>
    <w:rsid w:val="001E0B36"/>
    <w:rsid w:val="001F1E37"/>
    <w:rsid w:val="0021275E"/>
    <w:rsid w:val="00220B45"/>
    <w:rsid w:val="00223A44"/>
    <w:rsid w:val="00252A71"/>
    <w:rsid w:val="00256D8A"/>
    <w:rsid w:val="0029064A"/>
    <w:rsid w:val="002938E8"/>
    <w:rsid w:val="002C0708"/>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08F2"/>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3649"/>
    <w:rsid w:val="00913C4F"/>
    <w:rsid w:val="00916CCD"/>
    <w:rsid w:val="009630E3"/>
    <w:rsid w:val="009D1C5E"/>
    <w:rsid w:val="009F38D5"/>
    <w:rsid w:val="00A00745"/>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gop.mop.gob.cl/fide/Paginas/default.aspx"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gop.mop.gob.cl/fide/Paginas/default.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1C6C3BFA-4942-4D77-85C9-514B3B8EAE5A}"/>
</file>

<file path=customXml/itemProps2.xml><?xml version="1.0" encoding="utf-8"?>
<ds:datastoreItem xmlns:ds="http://schemas.openxmlformats.org/officeDocument/2006/customXml" ds:itemID="{818A79FE-ADDA-4AD6-9835-3222096A06B8}"/>
</file>

<file path=customXml/itemProps3.xml><?xml version="1.0" encoding="utf-8"?>
<ds:datastoreItem xmlns:ds="http://schemas.openxmlformats.org/officeDocument/2006/customXml" ds:itemID="{2AC9BEDE-BFEE-45E0-9CC0-BADBFCF8B972}"/>
</file>

<file path=customXml/itemProps4.xml><?xml version="1.0" encoding="utf-8"?>
<ds:datastoreItem xmlns:ds="http://schemas.openxmlformats.org/officeDocument/2006/customXml" ds:itemID="{771347BA-E90A-42EF-9016-92F127C775D1}"/>
</file>

<file path=docProps/app.xml><?xml version="1.0" encoding="utf-8"?>
<Properties xmlns="http://schemas.openxmlformats.org/officeDocument/2006/extended-properties" xmlns:vt="http://schemas.openxmlformats.org/officeDocument/2006/docPropsVTypes">
  <Template>Normal.dotm</Template>
  <TotalTime>270</TotalTime>
  <Pages>11</Pages>
  <Words>2993</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DP</cp:lastModifiedBy>
  <cp:revision>13</cp:revision>
  <dcterms:created xsi:type="dcterms:W3CDTF">2023-02-23T17:42:00Z</dcterms:created>
  <dcterms:modified xsi:type="dcterms:W3CDTF">2023-03-16T18:53:00Z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