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DE VIALIDAD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Infraestructura vial interurbana </w:t>
            </w:r>
          </w:p>
          <w:p>
            <w:pPr>
              <w:pStyle w:val="Normal"/>
              <w:tabs>
                <w:tab w:val="clear" w:pos="708"/>
              </w:tabs>
              <w:bidi w:val="0"/>
              <w:ind w:start="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 xml:space="preserve">1 Plan de Conectividad Austral         </w:t>
            </w:r>
          </w:p>
          <w:p>
            <w:pPr>
              <w:pStyle w:val="Normal"/>
              <w:tabs>
                <w:tab w:val="clear" w:pos="708"/>
              </w:tabs>
              <w:bidi w:val="0"/>
              <w:ind w:start="0" w:end="0" w:hanging="0"/>
              <w:rPr/>
            </w:pPr>
            <w:r>
              <w:rPr>
                <w:sz w:val="18"/>
                <w:szCs w:val="18"/>
              </w:rPr>
              <w:t xml:space="preserve">        </w:t>
            </w:r>
            <w:r>
              <w:rPr>
                <w:sz w:val="18"/>
                <w:szCs w:val="18"/>
              </w:rPr>
              <w:t>Porcentaje de Kms de Plan de Conectividad Austral pavimentados al año t, respecto del total de Kms contemplados en el Plan de Conectividad Austral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NO</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 de Kms de Plan de Conectividad Austral pavimentados al año t/N° total de Kms contemplados en el Plan de Conectividad Austral)*100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55.18 %</w:t>
            </w:r>
          </w:p>
          <w:p>
            <w:pPr>
              <w:pStyle w:val="Normal"/>
              <w:tabs>
                <w:tab w:val="clear" w:pos="708"/>
              </w:tabs>
              <w:bidi w:val="0"/>
              <w:ind w:start="0" w:end="0" w:hanging="0"/>
              <w:jc w:val="center"/>
              <w:rPr/>
            </w:pPr>
            <w:r>
              <w:rPr>
                <w:bCs/>
                <w:sz w:val="18"/>
                <w:szCs w:val="18"/>
              </w:rPr>
              <w:t>(522.60/947.00)*100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57.02 %</w:t>
            </w:r>
          </w:p>
          <w:p>
            <w:pPr>
              <w:pStyle w:val="Normal"/>
              <w:tabs>
                <w:tab w:val="clear" w:pos="708"/>
              </w:tabs>
              <w:bidi w:val="0"/>
              <w:ind w:start="0" w:end="0" w:hanging="0"/>
              <w:jc w:val="center"/>
              <w:rPr/>
            </w:pPr>
            <w:r>
              <w:rPr>
                <w:bCs/>
                <w:sz w:val="18"/>
                <w:szCs w:val="18"/>
              </w:rPr>
              <w:t>(540.00/947.00)*100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58.17 %</w:t>
            </w:r>
          </w:p>
          <w:p>
            <w:pPr>
              <w:pStyle w:val="Normal"/>
              <w:tabs>
                <w:tab w:val="clear" w:pos="708"/>
              </w:tabs>
              <w:bidi w:val="0"/>
              <w:ind w:start="0" w:end="0" w:hanging="0"/>
              <w:jc w:val="center"/>
              <w:rPr/>
            </w:pPr>
            <w:r>
              <w:rPr>
                <w:bCs/>
                <w:sz w:val="18"/>
                <w:szCs w:val="18"/>
              </w:rPr>
              <w:t>(550.90/947.00)*100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63.85  %</w:t>
            </w:r>
          </w:p>
          <w:p>
            <w:pPr>
              <w:pStyle w:val="Normal"/>
              <w:tabs>
                <w:tab w:val="clear" w:pos="708"/>
              </w:tabs>
              <w:bidi w:val="0"/>
              <w:ind w:start="0" w:end="0" w:hanging="0"/>
              <w:jc w:val="center"/>
              <w:rPr/>
            </w:pPr>
            <w:r>
              <w:rPr>
                <w:bCs/>
                <w:sz w:val="18"/>
                <w:szCs w:val="18"/>
              </w:rPr>
              <w:t xml:space="preserve">(604.70/947.00)*100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vial interurbana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Eficiencia/Producto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Cobertura de pavimentación y soluciones básicas de la Red Vial Nacional al año t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(Kilómetros de la Red Vial Nacional que se encuentran pavimentados o con soluciones básicas al año t/Total de kilómetros que componen la Red Vial Nacional a diciembre del año t-1)*100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42.40 %</w:t>
            </w:r>
          </w:p>
          <w:p>
            <w:pPr>
              <w:pStyle w:val="Normal"/>
              <w:bidi w:val="0"/>
              <w:ind w:start="0" w:end="0" w:hanging="0"/>
              <w:jc w:val="center"/>
              <w:rPr/>
            </w:pPr>
            <w:r>
              <w:rPr>
                <w:bCs/>
                <w:sz w:val="18"/>
                <w:szCs w:val="18"/>
              </w:rPr>
              <w:t>(36137.10/85220.86)*100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43.91 %</w:t>
            </w:r>
          </w:p>
          <w:p>
            <w:pPr>
              <w:pStyle w:val="Normal"/>
              <w:bidi w:val="0"/>
              <w:ind w:start="0" w:end="0" w:hanging="0"/>
              <w:jc w:val="center"/>
              <w:rPr/>
            </w:pPr>
            <w:r>
              <w:rPr>
                <w:bCs/>
                <w:sz w:val="18"/>
                <w:szCs w:val="18"/>
              </w:rPr>
              <w:t>(37635.76/85709.32)*100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46.50  %</w:t>
            </w:r>
          </w:p>
          <w:p>
            <w:pPr>
              <w:pStyle w:val="Normal"/>
              <w:bidi w:val="0"/>
              <w:ind w:start="0" w:end="0" w:hanging="0"/>
              <w:jc w:val="center"/>
              <w:rPr/>
            </w:pPr>
            <w:r>
              <w:rPr>
                <w:bCs/>
                <w:sz w:val="18"/>
                <w:szCs w:val="18"/>
              </w:rPr>
              <w:t xml:space="preserve">(46.50/100.00)*100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vial de integración externa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 xml:space="preserve">3 Porcentaje de Avance de pavimentación en la Red Vial  de Pasos Fronterizos.        </w:t>
            </w:r>
          </w:p>
          <w:p>
            <w:pPr>
              <w:pStyle w:val="Normal"/>
              <w:bidi w:val="0"/>
              <w:ind w:start="0" w:end="0" w:hanging="0"/>
              <w:rPr/>
            </w:pPr>
            <w:r>
              <w:rPr>
                <w:sz w:val="18"/>
                <w:szCs w:val="18"/>
              </w:rPr>
              <w:t xml:space="preserve">        </w:t>
            </w:r>
            <w:r>
              <w:rPr>
                <w:sz w:val="18"/>
                <w:szCs w:val="18"/>
              </w:rPr>
              <w:t xml:space="preserve">Periodo : años 2019 al 2022        </w:t>
            </w:r>
          </w:p>
          <w:p>
            <w:pPr>
              <w:pStyle w:val="Normal"/>
              <w:bidi w:val="0"/>
              <w:ind w:start="0" w:end="0" w:hanging="0"/>
              <w:rPr/>
            </w:pPr>
            <w:r>
              <w:rPr>
                <w:sz w:val="18"/>
                <w:szCs w:val="18"/>
              </w:rPr>
              <w:t xml:space="preserve">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(Km de Red Vial de Pasos Fronterizos Pavimentados Año t /Km programados de Pavimentación en Pasos Fronterizos periodo 2015-2022)*100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47.00 %</w:t>
            </w:r>
          </w:p>
          <w:p>
            <w:pPr>
              <w:pStyle w:val="Normal"/>
              <w:bidi w:val="0"/>
              <w:ind w:start="0" w:end="0" w:hanging="0"/>
              <w:jc w:val="center"/>
              <w:rPr/>
            </w:pPr>
            <w:r>
              <w:rPr>
                <w:bCs/>
                <w:sz w:val="18"/>
                <w:szCs w:val="18"/>
              </w:rPr>
              <w:t>(206.80/440.00)*100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68.18 %</w:t>
            </w:r>
          </w:p>
          <w:p>
            <w:pPr>
              <w:pStyle w:val="Normal"/>
              <w:bidi w:val="0"/>
              <w:ind w:start="0" w:end="0" w:hanging="0"/>
              <w:jc w:val="center"/>
              <w:rPr/>
            </w:pPr>
            <w:r>
              <w:rPr>
                <w:bCs/>
                <w:sz w:val="18"/>
                <w:szCs w:val="18"/>
              </w:rPr>
              <w:t>(300.00/440.00)*100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85.23 %</w:t>
            </w:r>
          </w:p>
          <w:p>
            <w:pPr>
              <w:pStyle w:val="Normal"/>
              <w:bidi w:val="0"/>
              <w:ind w:start="0" w:end="0" w:hanging="0"/>
              <w:jc w:val="center"/>
              <w:rPr/>
            </w:pPr>
            <w:r>
              <w:rPr>
                <w:bCs/>
                <w:sz w:val="18"/>
                <w:szCs w:val="18"/>
              </w:rPr>
              <w:t>(375.00/440.00)*100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95.00  %</w:t>
            </w:r>
          </w:p>
          <w:p>
            <w:pPr>
              <w:pStyle w:val="Normal"/>
              <w:bidi w:val="0"/>
              <w:ind w:start="0" w:end="0" w:hanging="0"/>
              <w:jc w:val="center"/>
              <w:rPr/>
            </w:pPr>
            <w:r>
              <w:rPr>
                <w:bCs/>
                <w:sz w:val="18"/>
                <w:szCs w:val="18"/>
              </w:rPr>
              <w:t xml:space="preserve">(418.00/440.00)*100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vial urbana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 xml:space="preserve">4 Obras Viales Urbanas terminadas.         </w:t>
            </w:r>
          </w:p>
          <w:p>
            <w:pPr>
              <w:pStyle w:val="Normal"/>
              <w:bidi w:val="0"/>
              <w:ind w:start="0" w:end="0" w:hanging="0"/>
              <w:rPr/>
            </w:pPr>
            <w:r>
              <w:rPr>
                <w:sz w:val="18"/>
                <w:szCs w:val="18"/>
              </w:rPr>
              <w:t xml:space="preserve">                </w:t>
            </w:r>
          </w:p>
          <w:p>
            <w:pPr>
              <w:pStyle w:val="Normal"/>
              <w:bidi w:val="0"/>
              <w:ind w:start="0" w:end="0" w:hanging="0"/>
              <w:rPr/>
            </w:pPr>
            <w:r>
              <w:rPr>
                <w:sz w:val="18"/>
                <w:szCs w:val="18"/>
              </w:rPr>
              <w:t xml:space="preserve">        </w:t>
            </w:r>
            <w:r>
              <w:rPr>
                <w:sz w:val="18"/>
                <w:szCs w:val="18"/>
              </w:rPr>
              <w:t>Porcentaje de Obras viales urbanas terminadas en el año t, respecto del total de obras viales urbanas programadas en el período 2015-2022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(Nº de Obras viales urbanas terminadas en el año t/Nº Total de obras viales urbanas programadas en el período 2015-2022)*100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58.82 %</w:t>
            </w:r>
          </w:p>
          <w:p>
            <w:pPr>
              <w:pStyle w:val="Normal"/>
              <w:bidi w:val="0"/>
              <w:ind w:start="0" w:end="0" w:hanging="0"/>
              <w:jc w:val="center"/>
              <w:rPr/>
            </w:pPr>
            <w:r>
              <w:rPr>
                <w:bCs/>
                <w:sz w:val="18"/>
                <w:szCs w:val="18"/>
              </w:rPr>
              <w:t>(10.00/17.00)*100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76.47 %</w:t>
            </w:r>
          </w:p>
          <w:p>
            <w:pPr>
              <w:pStyle w:val="Normal"/>
              <w:bidi w:val="0"/>
              <w:ind w:start="0" w:end="0" w:hanging="0"/>
              <w:jc w:val="center"/>
              <w:rPr/>
            </w:pPr>
            <w:r>
              <w:rPr>
                <w:bCs/>
                <w:sz w:val="18"/>
                <w:szCs w:val="18"/>
              </w:rPr>
              <w:t>(13.00/17.00)*100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88.24 %</w:t>
            </w:r>
          </w:p>
          <w:p>
            <w:pPr>
              <w:pStyle w:val="Normal"/>
              <w:bidi w:val="0"/>
              <w:ind w:start="0" w:end="0" w:hanging="0"/>
              <w:jc w:val="center"/>
              <w:rPr/>
            </w:pPr>
            <w:r>
              <w:rPr>
                <w:bCs/>
                <w:sz w:val="18"/>
                <w:szCs w:val="18"/>
              </w:rPr>
              <w:t>(15.00/17.00)*100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100.00  %</w:t>
            </w:r>
          </w:p>
          <w:p>
            <w:pPr>
              <w:pStyle w:val="Normal"/>
              <w:bidi w:val="0"/>
              <w:ind w:start="0" w:end="0" w:hanging="0"/>
              <w:jc w:val="center"/>
              <w:rPr/>
            </w:pPr>
            <w:r>
              <w:rPr>
                <w:bCs/>
                <w:sz w:val="18"/>
                <w:szCs w:val="18"/>
              </w:rPr>
              <w:t xml:space="preserve">(17.00/17.00)*100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Mantenimiento y explotación de infraestructura vial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Eficacia/Proceso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 xml:space="preserve">5 Plan de Caminos Básicos 2018-2022.        </w:t>
            </w:r>
          </w:p>
          <w:p>
            <w:pPr>
              <w:pStyle w:val="Normal"/>
              <w:bidi w:val="0"/>
              <w:ind w:start="0" w:end="0" w:hanging="0"/>
              <w:rPr/>
            </w:pPr>
            <w:r>
              <w:rPr>
                <w:sz w:val="18"/>
                <w:szCs w:val="18"/>
              </w:rPr>
              <w:t xml:space="preserve">        </w:t>
            </w:r>
            <w:r>
              <w:rPr>
                <w:sz w:val="18"/>
                <w:szCs w:val="18"/>
              </w:rPr>
              <w:t>Porcentaje de Km de Caminos Básicos acumulados al año t, respecto del total de km de Caminos Básicos comprometidos en el período 2018-2022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(kilómetros de Caminos Básicos acumulados al año t/total de kilómetros de Caminos Básicos comprometidos en el período 2018-2022)*100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17.93 %</w:t>
            </w:r>
          </w:p>
          <w:p>
            <w:pPr>
              <w:pStyle w:val="Normal"/>
              <w:bidi w:val="0"/>
              <w:ind w:start="0" w:end="0" w:hanging="0"/>
              <w:jc w:val="center"/>
              <w:rPr/>
            </w:pPr>
            <w:r>
              <w:rPr>
                <w:bCs/>
                <w:sz w:val="18"/>
                <w:szCs w:val="18"/>
              </w:rPr>
              <w:t>(1604.70/8950.00)*100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37.18 %</w:t>
            </w:r>
          </w:p>
          <w:p>
            <w:pPr>
              <w:pStyle w:val="Normal"/>
              <w:bidi w:val="0"/>
              <w:ind w:start="0" w:end="0" w:hanging="0"/>
              <w:jc w:val="center"/>
              <w:rPr/>
            </w:pPr>
            <w:r>
              <w:rPr>
                <w:bCs/>
                <w:sz w:val="18"/>
                <w:szCs w:val="18"/>
              </w:rPr>
              <w:t>(3327.40/8950.00)*100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54.67 %</w:t>
            </w:r>
          </w:p>
          <w:p>
            <w:pPr>
              <w:pStyle w:val="Normal"/>
              <w:bidi w:val="0"/>
              <w:ind w:start="0" w:end="0" w:hanging="0"/>
              <w:jc w:val="center"/>
              <w:rPr/>
            </w:pPr>
            <w:r>
              <w:rPr>
                <w:bCs/>
                <w:sz w:val="18"/>
                <w:szCs w:val="18"/>
              </w:rPr>
              <w:t>(4893.00/8950.00)*100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93.04  %</w:t>
            </w:r>
          </w:p>
          <w:p>
            <w:pPr>
              <w:pStyle w:val="Normal"/>
              <w:bidi w:val="0"/>
              <w:ind w:start="0" w:end="0" w:hanging="0"/>
              <w:jc w:val="center"/>
              <w:rPr/>
            </w:pPr>
            <w:r>
              <w:rPr>
                <w:bCs/>
                <w:sz w:val="18"/>
                <w:szCs w:val="18"/>
              </w:rPr>
              <w:t xml:space="preserve">(8327.00/8950.00)*100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5</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Mantenimiento y explotación de infraestructura vial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Eficacia/Proceso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 xml:space="preserve">6 Plan de Caminos Indígenas 2018-2022.         </w:t>
            </w:r>
          </w:p>
          <w:p>
            <w:pPr>
              <w:pStyle w:val="Normal"/>
              <w:bidi w:val="0"/>
              <w:ind w:start="0" w:end="0" w:hanging="0"/>
              <w:rPr/>
            </w:pPr>
            <w:r>
              <w:rPr>
                <w:sz w:val="18"/>
                <w:szCs w:val="18"/>
              </w:rPr>
              <w:t xml:space="preserve">        </w:t>
            </w:r>
            <w:r>
              <w:rPr>
                <w:sz w:val="18"/>
                <w:szCs w:val="18"/>
              </w:rPr>
              <w:t>Porcentaje de Km de Caminos Indígenas acumulados al año t, respecto del total de km de Caminos Indígenas comprometidos en el período 2018-2022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(kilómetros de Caminos  Indígenas acumulados al año t/total de kilómetros de Caminos  Indígenas comprometidos en el período 2018-2022.)*100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20.29 %</w:t>
            </w:r>
          </w:p>
          <w:p>
            <w:pPr>
              <w:pStyle w:val="Normal"/>
              <w:bidi w:val="0"/>
              <w:ind w:start="0" w:end="0" w:hanging="0"/>
              <w:jc w:val="center"/>
              <w:rPr/>
            </w:pPr>
            <w:r>
              <w:rPr>
                <w:bCs/>
                <w:sz w:val="18"/>
                <w:szCs w:val="18"/>
              </w:rPr>
              <w:t>(677.69/3340.00)*100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42.07 %</w:t>
            </w:r>
          </w:p>
          <w:p>
            <w:pPr>
              <w:pStyle w:val="Normal"/>
              <w:bidi w:val="0"/>
              <w:ind w:start="0" w:end="0" w:hanging="0"/>
              <w:jc w:val="center"/>
              <w:rPr/>
            </w:pPr>
            <w:r>
              <w:rPr>
                <w:bCs/>
                <w:sz w:val="18"/>
                <w:szCs w:val="18"/>
              </w:rPr>
              <w:t>(1405.20/3340.00)*100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57.15 %</w:t>
            </w:r>
          </w:p>
          <w:p>
            <w:pPr>
              <w:pStyle w:val="Normal"/>
              <w:bidi w:val="0"/>
              <w:ind w:start="0" w:end="0" w:hanging="0"/>
              <w:jc w:val="center"/>
              <w:rPr/>
            </w:pPr>
            <w:r>
              <w:rPr>
                <w:bCs/>
                <w:sz w:val="18"/>
                <w:szCs w:val="18"/>
              </w:rPr>
              <w:t>(1908.90/3340.00)*100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94.46  %</w:t>
            </w:r>
          </w:p>
          <w:p>
            <w:pPr>
              <w:pStyle w:val="Normal"/>
              <w:bidi w:val="0"/>
              <w:ind w:start="0" w:end="0" w:hanging="0"/>
              <w:jc w:val="center"/>
              <w:rPr/>
            </w:pPr>
            <w:r>
              <w:rPr>
                <w:bCs/>
                <w:sz w:val="18"/>
                <w:szCs w:val="18"/>
              </w:rPr>
              <w:t xml:space="preserve">(3155.00/3340.00)*100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6</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vial interurbana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 xml:space="preserve">7 Plan Chiloé.        </w:t>
            </w:r>
          </w:p>
          <w:p>
            <w:pPr>
              <w:pStyle w:val="Normal"/>
              <w:bidi w:val="0"/>
              <w:ind w:start="0" w:end="0" w:hanging="0"/>
              <w:rPr/>
            </w:pPr>
            <w:r>
              <w:rPr>
                <w:sz w:val="18"/>
                <w:szCs w:val="18"/>
              </w:rPr>
              <w:t xml:space="preserve">                </w:t>
            </w:r>
          </w:p>
          <w:p>
            <w:pPr>
              <w:pStyle w:val="Normal"/>
              <w:bidi w:val="0"/>
              <w:ind w:start="0" w:end="0" w:hanging="0"/>
              <w:rPr/>
            </w:pPr>
            <w:r>
              <w:rPr>
                <w:sz w:val="18"/>
                <w:szCs w:val="18"/>
              </w:rPr>
              <w:t xml:space="preserve">        </w:t>
            </w:r>
            <w:r>
              <w:rPr>
                <w:sz w:val="18"/>
                <w:szCs w:val="18"/>
              </w:rPr>
              <w:t>Porcentaje de Obras viales terminadas al año T, respecto del total de Obras viales que tiene a cargo la Dirección de Vialidad en el marco del Plan Chiloé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(Nº de Obras viales del plan Chiloé terminadas al año T /Nº total Obras viales a cargo de la Dirección de Vialidad determinadas en el Plan Chiloé)*100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71 %</w:t>
            </w:r>
          </w:p>
          <w:p>
            <w:pPr>
              <w:pStyle w:val="Normal"/>
              <w:bidi w:val="0"/>
              <w:ind w:start="0" w:end="0" w:hanging="0"/>
              <w:jc w:val="center"/>
              <w:rPr/>
            </w:pPr>
            <w:r>
              <w:rPr>
                <w:bCs/>
                <w:sz w:val="18"/>
                <w:szCs w:val="18"/>
              </w:rPr>
              <w:t>(44/62)*100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73 %</w:t>
            </w:r>
          </w:p>
          <w:p>
            <w:pPr>
              <w:pStyle w:val="Normal"/>
              <w:bidi w:val="0"/>
              <w:ind w:start="0" w:end="0" w:hanging="0"/>
              <w:jc w:val="center"/>
              <w:rPr/>
            </w:pPr>
            <w:r>
              <w:rPr>
                <w:bCs/>
                <w:sz w:val="18"/>
                <w:szCs w:val="18"/>
              </w:rPr>
              <w:t>(45/62)*100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74 %</w:t>
            </w:r>
          </w:p>
          <w:p>
            <w:pPr>
              <w:pStyle w:val="Normal"/>
              <w:bidi w:val="0"/>
              <w:ind w:start="0" w:end="0" w:hanging="0"/>
              <w:jc w:val="center"/>
              <w:rPr/>
            </w:pPr>
            <w:r>
              <w:rPr>
                <w:bCs/>
                <w:sz w:val="18"/>
                <w:szCs w:val="18"/>
              </w:rPr>
              <w:t>(46/62)*100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81  %</w:t>
            </w:r>
          </w:p>
          <w:p>
            <w:pPr>
              <w:pStyle w:val="Normal"/>
              <w:bidi w:val="0"/>
              <w:ind w:start="0" w:end="0" w:hanging="0"/>
              <w:jc w:val="center"/>
              <w:rPr/>
            </w:pPr>
            <w:r>
              <w:rPr>
                <w:bCs/>
                <w:sz w:val="18"/>
                <w:szCs w:val="18"/>
              </w:rPr>
              <w:t xml:space="preserve">(50/62)*100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7</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 xml:space="preserve">1  Este indicador tiene como objetivo medir el avance de los Km pavimentados que conforman el Plan de Conectividad Austral, teniendo como meta hasta al año 2030 intervenir el total de 947 km existentes entre Puerto Montt,  Coyhaique y Cochrane.                </w:t>
      </w:r>
    </w:p>
    <w:p>
      <w:pPr>
        <w:pStyle w:val="Normal"/>
        <w:bidi w:val="0"/>
        <w:ind w:start="360" w:end="0" w:hanging="0"/>
        <w:jc w:val="both"/>
        <w:rPr/>
      </w:pPr>
      <w:r>
        <w:rPr>
          <w:sz w:val="18"/>
        </w:rPr>
        <w:t xml:space="preserve">                </w:t>
      </w:r>
      <w:r>
        <w:rPr>
          <w:sz w:val="18"/>
        </w:rPr>
        <w:t xml:space="preserve">Este Indicador, contempla medir la conexión pavimentada completa entre Puerto Montt y Cochrane.  El área de influencia directa del proyecto es la Región de Aysén y la Provincia de Palena de la Región de Los Lagos, territorio de 124.300 km2 (16.35 % de la superficie nacional), y una población del orden de 115.000 personas.                                                                       </w:t>
      </w:r>
    </w:p>
    <w:p>
      <w:pPr>
        <w:pStyle w:val="Normal"/>
        <w:bidi w:val="0"/>
        <w:ind w:start="360" w:end="0" w:hanging="0"/>
        <w:jc w:val="both"/>
        <w:rPr/>
      </w:pPr>
      <w:r>
        <w:rPr>
          <w:sz w:val="18"/>
        </w:rPr>
        <w:t xml:space="preserve">                </w:t>
      </w:r>
      <w:r>
        <w:rPr>
          <w:sz w:val="18"/>
        </w:rPr>
        <w:t xml:space="preserve">La longitud de la Carretera Austral (Ruta 7) que une Puerto Montt, Chaitén, Coyhaique y Cochrane es de 947 kms, con un avance de 540 km al 2019. Sobre los restantes 407 kilómetros, se espera avanzar 9 km el 2020 y 21 km el 2021.                 </w:t>
      </w:r>
    </w:p>
    <w:p>
      <w:pPr>
        <w:pStyle w:val="Normal"/>
        <w:bidi w:val="0"/>
        <w:ind w:start="360" w:end="0" w:hanging="0"/>
        <w:jc w:val="both"/>
        <w:rPr/>
      </w:pPr>
      <w:r>
        <w:rPr>
          <w:sz w:val="18"/>
        </w:rPr>
        <w:t xml:space="preserve">               </w:t>
      </w:r>
      <w:r>
        <w:rPr>
          <w:sz w:val="18"/>
        </w:rPr>
        <w:t>Kilómetros pavimentados: corresponden a las longitudes pavimentadas que se encuentran a disposición de los  usuarios. Esto incluye  los avances de los contratos  terminados y  avances de los contratos vigentes en ejecución. Los kilómetros de los contratos vigentes a considerar serán aquellos informados como pavimentados por el Inspector Fiscal en la Minuta de Obra correspondiente.</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2  1.</w:t>
        <w:tab/>
        <w:t xml:space="preserve">La Red Vial Nacional se compone del total de kilómetros de Caminos Nacionales, Caminos Regionales Principales, Caminos Regionales Provinciales, Caminos Regionales Comunales y Caminos Regionales de acceso. Su configuración en términos normativos se encuentra fijada en el Numeral 2.1 y 2.2 del Decreto MOP 301/2011 y en los puntos 2 y 3 del Decreto MOP 436/2014.        </w:t>
      </w:r>
    </w:p>
    <w:p>
      <w:pPr>
        <w:pStyle w:val="Normal"/>
        <w:bidi w:val="0"/>
        <w:ind w:start="360" w:end="0" w:hanging="0"/>
        <w:jc w:val="both"/>
        <w:rPr/>
      </w:pPr>
      <w:r>
        <w:rPr>
          <w:sz w:val="18"/>
        </w:rPr>
        <w:t xml:space="preserve">        </w:t>
      </w:r>
      <w:r>
        <w:rPr>
          <w:sz w:val="18"/>
        </w:rPr>
        <w:t>2.</w:t>
        <w:tab/>
        <w:t xml:space="preserve">La longitud en kilómetros de la Red Vial Nacional es definida anualmente por el Departamento de Gestión Vial y publicada en el apartado de Informes y Estudios del sitio web de Vialidad. El documento entrega información detallada sobre la magnitud de los caminos de la Red Vial Nacional de tuición del MOP, considerando el total de kilómetros catastrados al mes de diciembre del año t-1.        </w:t>
      </w:r>
    </w:p>
    <w:p>
      <w:pPr>
        <w:pStyle w:val="Normal"/>
        <w:bidi w:val="0"/>
        <w:ind w:start="360" w:end="0" w:hanging="0"/>
        <w:jc w:val="both"/>
        <w:rPr/>
      </w:pPr>
      <w:r>
        <w:rPr>
          <w:sz w:val="18"/>
        </w:rPr>
        <w:t xml:space="preserve">        </w:t>
      </w:r>
      <w:r>
        <w:rPr>
          <w:sz w:val="18"/>
        </w:rPr>
        <w:t>3.</w:t>
        <w:tab/>
        <w:t xml:space="preserve">La cobertura se establecerá calculando el total de kilómetros acumulados de la Red Vial Nacional que cuentan con obras en pavimento (asfalto, hormigón, combinado asfalto hormigón y caminos básicos intermedios) y soluciones básicas (capa de proyección o granular estabilizado) al 31 de diciembre del año t.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El indicador considera actividades de:                                                                                                                                             -Pavimentaciones nuevas, pavimentos básicos, cambio de estándar de ripio a pavimento (hormigón o asfalto) y también los denominados mejoramientos.                </w:t>
      </w:r>
    </w:p>
    <w:p>
      <w:pPr>
        <w:pStyle w:val="Normal"/>
        <w:bidi w:val="0"/>
        <w:ind w:start="360" w:end="0" w:hanging="0"/>
        <w:jc w:val="both"/>
        <w:rPr/>
      </w:pPr>
      <w:r>
        <w:rPr>
          <w:sz w:val="18"/>
        </w:rPr>
        <w:t xml:space="preserve">        </w:t>
      </w:r>
      <w:r>
        <w:rPr>
          <w:sz w:val="18"/>
        </w:rPr>
        <w:t xml:space="preserve">-Rehabilitación de caminos pavimentados (pavimento sobre pavimentos en mal estado y recapados).                </w:t>
      </w:r>
    </w:p>
    <w:p>
      <w:pPr>
        <w:pStyle w:val="Normal"/>
        <w:bidi w:val="0"/>
        <w:ind w:start="360" w:end="0" w:hanging="0"/>
        <w:jc w:val="both"/>
        <w:rPr/>
      </w:pPr>
      <w:r>
        <w:rPr>
          <w:sz w:val="18"/>
        </w:rPr>
        <w:t xml:space="preserve">        </w:t>
      </w:r>
      <w:r>
        <w:rPr>
          <w:sz w:val="18"/>
        </w:rPr>
        <w:t xml:space="preserve">-Ampliaciones y terceras pistas.                </w:t>
      </w:r>
    </w:p>
    <w:p>
      <w:pPr>
        <w:pStyle w:val="Normal"/>
        <w:bidi w:val="0"/>
        <w:ind w:start="360" w:end="0" w:hanging="0"/>
        <w:jc w:val="both"/>
        <w:rPr/>
      </w:pPr>
      <w:r>
        <w:rPr>
          <w:sz w:val="18"/>
        </w:rPr>
        <w:t xml:space="preserve">        </w:t>
      </w:r>
      <w:r>
        <w:rPr>
          <w:sz w:val="18"/>
        </w:rPr>
        <w:t xml:space="preserve">Los kilómetros totales a considerar para el periodo 2015-2022 corresponden a 418 km.                </w:t>
      </w:r>
    </w:p>
    <w:p>
      <w:pPr>
        <w:pStyle w:val="Normal"/>
        <w:bidi w:val="0"/>
        <w:ind w:start="360" w:end="0" w:hanging="0"/>
        <w:jc w:val="both"/>
        <w:rPr/>
      </w:pPr>
      <w:r>
        <w:rPr>
          <w:sz w:val="18"/>
        </w:rPr>
        <w:t xml:space="preserve">        </w:t>
      </w:r>
      <w:r>
        <w:rPr>
          <w:sz w:val="18"/>
        </w:rPr>
        <w:t xml:space="preserve">Al 2019 el plan tiene un avance de 300 km. Sobre los restantes 140 kilómetros programados se espera avanzar 15,1  km el 2020, 74,9  km el 2021 y 28 km el 2022.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4  Las obras viales urbanas corresponden a proyectos viales en áreas urbanas (vías en las ciudades) acordes con el crecimiento y desarrollo del país. El universo de obras urbanas corresponde a los contratos administrados por la División de Infraestructura Vial Urbana de la DV.        </w:t>
      </w:r>
    </w:p>
    <w:p>
      <w:pPr>
        <w:pStyle w:val="Normal"/>
        <w:bidi w:val="0"/>
        <w:ind w:start="360" w:end="0" w:hanging="0"/>
        <w:jc w:val="both"/>
        <w:rPr/>
      </w:pPr>
      <w:r>
        <w:rPr>
          <w:sz w:val="18"/>
        </w:rPr>
        <w:t xml:space="preserve">        </w:t>
      </w:r>
      <w:r>
        <w:rPr>
          <w:sz w:val="18"/>
        </w:rPr>
        <w:t>El Nº Total de obras viales urbanas programadas en el período 2015-2022 es 17.</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5  El indicador considera los kilómetros ejecutados de Caminos Básicos por Conservación y Caminos Básicos Intermedios, con inversión sectorial. Este tipo de obra se ejecuta sobre la red vial no pavimentada, a través de las tipologías Camino Básico por Conservación (CBC), Camino Básico Intermedio (CBI) y Caminos Básicos ejecutados en caminos comunales.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Cuando un camino básico cumpla su vida útil y deba rehabilitarse, esa intervención será contabilizada, para ofrecer un servicio permanente en el tiempo.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Dado el alto número de Contratos, para el caso de aquellos en ejecución, la medición del avance en km, será una proporción del avance financiero, lo que se puede verificar objetivamente.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El total de kilómetros que conforman el denominador del periodo 2018-2022, corresponde a 8.950. Lo anterior en el marco del compromiso presidencial de ampliar en 10.000 km los caminos básicos de todo el país, con el aporte de 1.050 km extra sectoriales y 8.950 por parte de la Dirección de Vialidad.</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6  El indicador considera los kilómetros ejecutados de Caminos Indígenas con inversión sectorial. Este tipo de obra se ejecuta sobre caminos no pavimentados pertenecientes a las comunidades indígenas de las regiones del Biobío, Araucanía, Los Ríos y Los Lagos, a través de la tipología Caminos en Comunidades Indígenas (CCI).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Cuando un camino en comunidad indígena cumpla su vida útil y deba rehabilitarse, esa intervención será contabilizada, para ofrecer un servicio permanente en el tiempo.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Dado el alto número de Contratos que incluyen tramos pequeños de caminos, para el caso de aquellos en ejecución, la medición del avance en km, será una proporción del avance financiero, lo que se puede verificar objetivamente.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El total de kilómetros que conforman el denominador del periodo 2018-2022, corresponde a 3.340. Lo anterior en el marco del compromiso presidencial de ampliar en 4.000 km los caminos indígenas del sur el país, con el aporte de 660 km extra sectoriales y 3.340 por parte de la Dirección de Vialidad.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7  El plan Chiloé contempla la construcción de 62 contratos según lo estipulado por el Directorio con fecha 7 de noviembre de 2014, proyectos construidos en la Provincia de Chiloé en la Región de Los Lagos. Dentro del alcance del Plan Chiloe las obras consideradas abarcan mejoramiento de caminos, contratos específicos, Caminos Básicos, Construcción de Puentes y Contratos de Conservación Globales.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El objetivo del plan es mejorar la conectividad vial de la Provincia de Chiloé, de manera de garantizar un desarrollo integral y mejorar la calidad de vida de sus habitantes, asegurando la más alta rentabilidad social posible de las  inversiones a realizar. La ejecución de 10 Proyectos correspondientes a 62 contratos de obras, que se resumen en lo siguiente: Mejoramiento Ruta 5 entre Chacao y Quellón; - Mejoramiento Pasada por Castro; Mejoramiento Ruta Costera; Mejoramiento Ruta Chonchi - Queilen; Mejoramiento Ruta Quellón - Chaiguao; Mejoramiento caminos de conectividad Rampas de Pargua, Punta Coronel y Chacao; Programa de Caminos Básicos; Programa para Comunidades Indígenas; Programa de Conservación; y, Construcción Puente Dalcahue.</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1808</Words>
  <Characters>11729</Characters>
  <CharactersWithSpaces>9944</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2021-06-02T19:21:00Z</dcterms:created>
  <dc:creator>AFA</dc:creator>
  <dc:description/>
  <dc:language>en-US</dc:language>
  <cp:lastModifiedBy/>
  <dcterms:modified xsi:type="dcterms:W3CDTF">2021-06-02T19:21:00Z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