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8A2" w:rsidRPr="00B127B8" w:rsidRDefault="00355061" w:rsidP="0084419F">
      <w:pPr>
        <w:jc w:val="center"/>
        <w:outlineLvl w:val="0"/>
        <w:rPr>
          <w:b/>
          <w:smallCaps/>
          <w:color w:val="000000" w:themeColor="text1"/>
          <w:sz w:val="28"/>
          <w:lang w:val="es-ES"/>
        </w:rPr>
      </w:pPr>
      <w:r w:rsidRPr="00B127B8">
        <w:rPr>
          <w:b/>
          <w:smallCaps/>
          <w:color w:val="000000" w:themeColor="text1"/>
          <w:sz w:val="28"/>
          <w:lang w:val="es-ES"/>
        </w:rPr>
        <w:t xml:space="preserve">INFORME AVANCE DE GLOSAS </w:t>
      </w:r>
      <w:r w:rsidR="004C20BF" w:rsidRPr="00B127B8">
        <w:rPr>
          <w:b/>
          <w:smallCaps/>
          <w:color w:val="000000" w:themeColor="text1"/>
          <w:sz w:val="28"/>
          <w:lang w:val="es-ES"/>
        </w:rPr>
        <w:t>AL 3</w:t>
      </w:r>
      <w:r w:rsidR="00F41583" w:rsidRPr="00B127B8">
        <w:rPr>
          <w:b/>
          <w:smallCaps/>
          <w:color w:val="000000" w:themeColor="text1"/>
          <w:sz w:val="28"/>
          <w:lang w:val="es-ES"/>
        </w:rPr>
        <w:t>0</w:t>
      </w:r>
      <w:r w:rsidR="004C20BF" w:rsidRPr="00B127B8">
        <w:rPr>
          <w:b/>
          <w:smallCaps/>
          <w:color w:val="000000" w:themeColor="text1"/>
          <w:sz w:val="28"/>
          <w:lang w:val="es-ES"/>
        </w:rPr>
        <w:t xml:space="preserve"> DE </w:t>
      </w:r>
      <w:r w:rsidR="007A7911" w:rsidRPr="00B127B8">
        <w:rPr>
          <w:b/>
          <w:smallCaps/>
          <w:color w:val="000000" w:themeColor="text1"/>
          <w:sz w:val="28"/>
          <w:lang w:val="es-ES"/>
        </w:rPr>
        <w:t>SEPTIEMBRE</w:t>
      </w:r>
      <w:r w:rsidR="00C368E7" w:rsidRPr="00B127B8">
        <w:rPr>
          <w:b/>
          <w:smallCaps/>
          <w:color w:val="000000" w:themeColor="text1"/>
          <w:sz w:val="28"/>
          <w:lang w:val="es-ES"/>
        </w:rPr>
        <w:t xml:space="preserve"> 2022</w:t>
      </w:r>
      <w:r w:rsidR="00104427" w:rsidRPr="00B127B8">
        <w:rPr>
          <w:b/>
          <w:smallCaps/>
          <w:color w:val="000000" w:themeColor="text1"/>
          <w:sz w:val="28"/>
          <w:lang w:val="es-ES"/>
        </w:rPr>
        <w:t xml:space="preserve"> </w:t>
      </w:r>
    </w:p>
    <w:p w:rsidR="009348A2" w:rsidRPr="00B127B8" w:rsidRDefault="00355061" w:rsidP="0084419F">
      <w:pPr>
        <w:jc w:val="center"/>
        <w:outlineLvl w:val="0"/>
        <w:rPr>
          <w:b/>
          <w:smallCaps/>
          <w:color w:val="000000" w:themeColor="text1"/>
          <w:sz w:val="28"/>
          <w:lang w:val="es-ES"/>
        </w:rPr>
      </w:pPr>
      <w:r w:rsidRPr="00B127B8">
        <w:rPr>
          <w:b/>
          <w:smallCaps/>
          <w:color w:val="000000" w:themeColor="text1"/>
          <w:sz w:val="28"/>
          <w:lang w:val="es-ES"/>
        </w:rPr>
        <w:t>DIRECCIÓN GENERAL DE AGUAS</w:t>
      </w:r>
    </w:p>
    <w:p w:rsidR="00355061" w:rsidRPr="00B127B8" w:rsidRDefault="00355061" w:rsidP="00C909A5">
      <w:pPr>
        <w:outlineLvl w:val="0"/>
        <w:rPr>
          <w:b/>
          <w:color w:val="000000" w:themeColor="text1"/>
          <w:u w:val="single"/>
          <w:lang w:val="es-ES"/>
        </w:rPr>
      </w:pPr>
    </w:p>
    <w:p w:rsidR="007470BB" w:rsidRPr="00B127B8" w:rsidRDefault="007470BB" w:rsidP="00F406D4">
      <w:pPr>
        <w:jc w:val="center"/>
        <w:rPr>
          <w:b/>
        </w:rPr>
      </w:pPr>
    </w:p>
    <w:p w:rsidR="007470BB" w:rsidRPr="00B127B8" w:rsidRDefault="007470BB" w:rsidP="00F406D4">
      <w:pPr>
        <w:jc w:val="center"/>
        <w:rPr>
          <w:b/>
        </w:rPr>
      </w:pPr>
    </w:p>
    <w:p w:rsidR="00F406D4" w:rsidRPr="00B127B8" w:rsidRDefault="00F406D4" w:rsidP="00766907">
      <w:pPr>
        <w:pStyle w:val="Prrafodelista"/>
        <w:numPr>
          <w:ilvl w:val="0"/>
          <w:numId w:val="42"/>
        </w:numPr>
      </w:pPr>
      <w:bookmarkStart w:id="0" w:name="_GoBack"/>
      <w:bookmarkEnd w:id="0"/>
      <w:r w:rsidRPr="00B127B8">
        <w:t>Índice de Urgencia en la Fiscalización - Región Metropolitana de Santiago 2022</w:t>
      </w:r>
    </w:p>
    <w:p w:rsidR="00F406D4" w:rsidRPr="00B127B8" w:rsidRDefault="00F406D4" w:rsidP="00E01FC5">
      <w:pPr>
        <w:outlineLvl w:val="0"/>
        <w:rPr>
          <w:b/>
          <w:color w:val="000000" w:themeColor="text1"/>
          <w:sz w:val="28"/>
        </w:rPr>
      </w:pPr>
      <w:r w:rsidRPr="00B127B8">
        <w:rPr>
          <w:noProof/>
        </w:rPr>
        <w:drawing>
          <wp:inline distT="114300" distB="114300" distL="114300" distR="114300" wp14:anchorId="60DD8F89" wp14:editId="2ED85330">
            <wp:extent cx="6251945" cy="5720317"/>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258717" cy="5726513"/>
                    </a:xfrm>
                    <a:prstGeom prst="rect">
                      <a:avLst/>
                    </a:prstGeom>
                    <a:ln/>
                  </pic:spPr>
                </pic:pic>
              </a:graphicData>
            </a:graphic>
          </wp:inline>
        </w:drawing>
      </w:r>
    </w:p>
    <w:p w:rsidR="00AD2785" w:rsidRPr="00B127B8" w:rsidRDefault="00AD2785" w:rsidP="00E01FC5">
      <w:pPr>
        <w:outlineLvl w:val="0"/>
        <w:rPr>
          <w:b/>
          <w:color w:val="000000" w:themeColor="text1"/>
          <w:sz w:val="28"/>
          <w:lang w:val="es-ES"/>
        </w:rPr>
      </w:pPr>
    </w:p>
    <w:p w:rsidR="00593728" w:rsidRPr="00B127B8" w:rsidRDefault="00593728" w:rsidP="00E01FC5">
      <w:pPr>
        <w:outlineLvl w:val="0"/>
        <w:rPr>
          <w:b/>
          <w:color w:val="000000" w:themeColor="text1"/>
          <w:sz w:val="28"/>
          <w:lang w:val="es-ES"/>
        </w:rPr>
      </w:pPr>
    </w:p>
    <w:p w:rsidR="007470BB" w:rsidRPr="00B127B8" w:rsidRDefault="007470BB" w:rsidP="00E01FC5">
      <w:pPr>
        <w:outlineLvl w:val="0"/>
        <w:rPr>
          <w:b/>
          <w:color w:val="000000" w:themeColor="text1"/>
          <w:sz w:val="28"/>
          <w:lang w:val="es-ES"/>
        </w:rPr>
      </w:pPr>
    </w:p>
    <w:p w:rsidR="007470BB" w:rsidRPr="00B127B8" w:rsidRDefault="007470BB" w:rsidP="00E01FC5">
      <w:pPr>
        <w:outlineLvl w:val="0"/>
        <w:rPr>
          <w:b/>
          <w:color w:val="000000" w:themeColor="text1"/>
          <w:sz w:val="28"/>
          <w:lang w:val="es-ES"/>
        </w:rPr>
      </w:pPr>
    </w:p>
    <w:p w:rsidR="007470BB" w:rsidRPr="00B127B8" w:rsidRDefault="007470BB" w:rsidP="00E01FC5">
      <w:pPr>
        <w:outlineLvl w:val="0"/>
        <w:rPr>
          <w:b/>
          <w:color w:val="000000" w:themeColor="text1"/>
          <w:sz w:val="28"/>
          <w:lang w:val="es-ES"/>
        </w:rPr>
      </w:pPr>
    </w:p>
    <w:p w:rsidR="007470BB" w:rsidRPr="00B127B8" w:rsidRDefault="007470BB" w:rsidP="00E01FC5">
      <w:pPr>
        <w:outlineLvl w:val="0"/>
        <w:rPr>
          <w:b/>
          <w:color w:val="000000" w:themeColor="text1"/>
          <w:sz w:val="28"/>
          <w:lang w:val="es-ES"/>
        </w:rPr>
      </w:pPr>
    </w:p>
    <w:p w:rsidR="007470BB" w:rsidRPr="00B127B8" w:rsidRDefault="007470BB" w:rsidP="00E01FC5">
      <w:pPr>
        <w:outlineLvl w:val="0"/>
        <w:rPr>
          <w:b/>
          <w:color w:val="000000" w:themeColor="text1"/>
          <w:sz w:val="28"/>
          <w:lang w:val="es-ES"/>
        </w:rPr>
      </w:pPr>
    </w:p>
    <w:p w:rsidR="007470BB" w:rsidRPr="00B127B8" w:rsidRDefault="007470BB" w:rsidP="00E01FC5">
      <w:pPr>
        <w:outlineLvl w:val="0"/>
        <w:rPr>
          <w:b/>
          <w:color w:val="000000" w:themeColor="text1"/>
          <w:sz w:val="28"/>
          <w:lang w:val="es-ES"/>
        </w:rPr>
      </w:pPr>
    </w:p>
    <w:p w:rsidR="00F406D4" w:rsidRPr="00B127B8" w:rsidRDefault="00F406D4" w:rsidP="0061787B">
      <w:pPr>
        <w:pStyle w:val="Prrafodelista"/>
        <w:numPr>
          <w:ilvl w:val="0"/>
          <w:numId w:val="42"/>
        </w:numPr>
      </w:pPr>
      <w:r w:rsidRPr="00B127B8">
        <w:t>Índice de Urgencia en la Fiscalización - Región del Libertador General Bernardo O’Higgins 2022</w:t>
      </w:r>
    </w:p>
    <w:p w:rsidR="00F406D4" w:rsidRPr="00B127B8" w:rsidRDefault="00F406D4" w:rsidP="00E01FC5">
      <w:pPr>
        <w:outlineLvl w:val="0"/>
        <w:rPr>
          <w:b/>
          <w:color w:val="000000" w:themeColor="text1"/>
          <w:sz w:val="28"/>
        </w:rPr>
      </w:pPr>
      <w:r w:rsidRPr="00B127B8">
        <w:rPr>
          <w:b/>
          <w:noProof/>
        </w:rPr>
        <w:drawing>
          <wp:inline distT="114300" distB="114300" distL="114300" distR="114300" wp14:anchorId="3BFC18CD" wp14:editId="51504B6F">
            <wp:extent cx="5890438" cy="5879805"/>
            <wp:effectExtent l="0" t="0" r="0" b="6985"/>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893341" cy="5882702"/>
                    </a:xfrm>
                    <a:prstGeom prst="rect">
                      <a:avLst/>
                    </a:prstGeom>
                    <a:ln/>
                  </pic:spPr>
                </pic:pic>
              </a:graphicData>
            </a:graphic>
          </wp:inline>
        </w:drawing>
      </w:r>
    </w:p>
    <w:p w:rsidR="00593728" w:rsidRPr="00B127B8" w:rsidRDefault="00593728" w:rsidP="00E01FC5">
      <w:pPr>
        <w:outlineLvl w:val="0"/>
        <w:rPr>
          <w:b/>
          <w:color w:val="000000" w:themeColor="text1"/>
          <w:sz w:val="28"/>
        </w:rPr>
      </w:pPr>
    </w:p>
    <w:p w:rsidR="007470BB" w:rsidRPr="00B127B8" w:rsidRDefault="007470BB" w:rsidP="00E01FC5">
      <w:pPr>
        <w:outlineLvl w:val="0"/>
        <w:rPr>
          <w:b/>
          <w:color w:val="000000" w:themeColor="text1"/>
          <w:sz w:val="28"/>
        </w:rPr>
      </w:pPr>
    </w:p>
    <w:p w:rsidR="007470BB" w:rsidRPr="00B127B8" w:rsidRDefault="007470BB" w:rsidP="00E01FC5">
      <w:pPr>
        <w:outlineLvl w:val="0"/>
        <w:rPr>
          <w:b/>
          <w:color w:val="000000" w:themeColor="text1"/>
          <w:sz w:val="28"/>
        </w:rPr>
      </w:pPr>
    </w:p>
    <w:p w:rsidR="007470BB" w:rsidRPr="00B127B8" w:rsidRDefault="007470BB" w:rsidP="00E01FC5">
      <w:pPr>
        <w:outlineLvl w:val="0"/>
        <w:rPr>
          <w:b/>
          <w:color w:val="000000" w:themeColor="text1"/>
          <w:sz w:val="28"/>
        </w:rPr>
      </w:pPr>
    </w:p>
    <w:p w:rsidR="007470BB" w:rsidRPr="00B127B8" w:rsidRDefault="007470BB" w:rsidP="00E01FC5">
      <w:pPr>
        <w:outlineLvl w:val="0"/>
        <w:rPr>
          <w:b/>
          <w:color w:val="000000" w:themeColor="text1"/>
          <w:sz w:val="28"/>
        </w:rPr>
      </w:pPr>
    </w:p>
    <w:p w:rsidR="007470BB" w:rsidRPr="00B127B8" w:rsidRDefault="007470BB" w:rsidP="00E01FC5">
      <w:pPr>
        <w:outlineLvl w:val="0"/>
        <w:rPr>
          <w:b/>
          <w:color w:val="000000" w:themeColor="text1"/>
          <w:sz w:val="28"/>
        </w:rPr>
      </w:pPr>
    </w:p>
    <w:p w:rsidR="00593728" w:rsidRPr="00B127B8" w:rsidRDefault="00593728" w:rsidP="00E01FC5">
      <w:pPr>
        <w:outlineLvl w:val="0"/>
        <w:rPr>
          <w:b/>
          <w:color w:val="000000" w:themeColor="text1"/>
          <w:sz w:val="28"/>
        </w:rPr>
      </w:pPr>
    </w:p>
    <w:p w:rsidR="00F406D4" w:rsidRPr="00B127B8" w:rsidRDefault="00F406D4" w:rsidP="0061787B">
      <w:pPr>
        <w:pStyle w:val="Prrafodelista"/>
        <w:numPr>
          <w:ilvl w:val="0"/>
          <w:numId w:val="42"/>
        </w:numPr>
      </w:pPr>
      <w:r w:rsidRPr="00B127B8">
        <w:t>Índice de Urgencia en la Fiscalización - Región del Maule 2022</w:t>
      </w:r>
    </w:p>
    <w:p w:rsidR="00F406D4" w:rsidRPr="00B127B8" w:rsidRDefault="00F406D4" w:rsidP="00F406D4"/>
    <w:p w:rsidR="00F406D4" w:rsidRPr="00B127B8" w:rsidRDefault="00F406D4" w:rsidP="00F406D4">
      <w:r w:rsidRPr="00B127B8">
        <w:rPr>
          <w:noProof/>
          <w:sz w:val="20"/>
          <w:szCs w:val="20"/>
        </w:rPr>
        <w:drawing>
          <wp:inline distT="0" distB="0" distL="0" distR="0" wp14:anchorId="106ACECC" wp14:editId="6C8C2A0B">
            <wp:extent cx="5231219" cy="5684004"/>
            <wp:effectExtent l="0" t="0" r="7620" b="0"/>
            <wp:docPr id="2" name="Imagen 2" descr="C:\Users\marlene.huerta\OneDrive\Resultados finales 2022\Informes de Teledetección (IUF)\Maule\Etapa I\IUF_Maule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ene.huerta\OneDrive\Resultados finales 2022\Informes de Teledetección (IUF)\Maule\Etapa I\IUF_Maule 20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0766" cy="5694377"/>
                    </a:xfrm>
                    <a:prstGeom prst="rect">
                      <a:avLst/>
                    </a:prstGeom>
                    <a:noFill/>
                    <a:ln>
                      <a:noFill/>
                    </a:ln>
                  </pic:spPr>
                </pic:pic>
              </a:graphicData>
            </a:graphic>
          </wp:inline>
        </w:drawing>
      </w:r>
    </w:p>
    <w:p w:rsidR="00593728" w:rsidRPr="00B127B8" w:rsidRDefault="00593728" w:rsidP="00F406D4"/>
    <w:p w:rsidR="007470BB" w:rsidRPr="00B127B8" w:rsidRDefault="007470BB" w:rsidP="00F406D4"/>
    <w:p w:rsidR="007470BB" w:rsidRPr="00B127B8" w:rsidRDefault="007470BB" w:rsidP="00F406D4"/>
    <w:p w:rsidR="007470BB" w:rsidRPr="00B127B8" w:rsidRDefault="007470BB" w:rsidP="00F406D4"/>
    <w:p w:rsidR="007470BB" w:rsidRPr="00B127B8" w:rsidRDefault="007470BB" w:rsidP="00F406D4"/>
    <w:p w:rsidR="007470BB" w:rsidRPr="00B127B8" w:rsidRDefault="007470BB" w:rsidP="00F406D4"/>
    <w:p w:rsidR="007470BB" w:rsidRPr="00B127B8" w:rsidRDefault="007470BB" w:rsidP="00F406D4"/>
    <w:p w:rsidR="007470BB" w:rsidRPr="00B127B8" w:rsidRDefault="007470BB" w:rsidP="00F406D4"/>
    <w:p w:rsidR="007470BB" w:rsidRPr="00B127B8" w:rsidRDefault="007470BB" w:rsidP="00F406D4"/>
    <w:p w:rsidR="00F406D4" w:rsidRPr="00B127B8" w:rsidRDefault="00F406D4" w:rsidP="0061787B">
      <w:pPr>
        <w:pStyle w:val="Prrafodelista"/>
        <w:numPr>
          <w:ilvl w:val="0"/>
          <w:numId w:val="42"/>
        </w:numPr>
        <w:outlineLvl w:val="0"/>
        <w:rPr>
          <w:b/>
          <w:color w:val="000000" w:themeColor="text1"/>
          <w:sz w:val="28"/>
        </w:rPr>
      </w:pPr>
      <w:r w:rsidRPr="00B127B8">
        <w:t>Índice de Urgencia en la Fiscalización - Región del Ñuble 2022</w:t>
      </w:r>
    </w:p>
    <w:p w:rsidR="00F406D4" w:rsidRPr="00B127B8" w:rsidRDefault="00F406D4" w:rsidP="00E01FC5">
      <w:pPr>
        <w:outlineLvl w:val="0"/>
        <w:rPr>
          <w:b/>
          <w:color w:val="000000" w:themeColor="text1"/>
          <w:sz w:val="28"/>
        </w:rPr>
      </w:pPr>
      <w:r w:rsidRPr="00B127B8">
        <w:rPr>
          <w:noProof/>
          <w:sz w:val="20"/>
          <w:szCs w:val="20"/>
        </w:rPr>
        <w:drawing>
          <wp:inline distT="0" distB="0" distL="0" distR="0" wp14:anchorId="5835E234" wp14:editId="2633C89F">
            <wp:extent cx="4912242" cy="5431597"/>
            <wp:effectExtent l="0" t="0" r="3175" b="0"/>
            <wp:docPr id="9" name="Imagen 9" descr="C:\Users\marlene.huerta\OneDrive\Resultados finales 2022\Informes de Teledetección (IUF)\Ñuble\Cartografia Predios Analizados\Nuble2022_CartoAdE_PrediosSeleccion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ene.huerta\OneDrive\Resultados finales 2022\Informes de Teledetección (IUF)\Ñuble\Cartografia Predios Analizados\Nuble2022_CartoAdE_PrediosSeleccionados.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371"/>
                    <a:stretch/>
                  </pic:blipFill>
                  <pic:spPr bwMode="auto">
                    <a:xfrm>
                      <a:off x="0" y="0"/>
                      <a:ext cx="4913760" cy="5433276"/>
                    </a:xfrm>
                    <a:prstGeom prst="rect">
                      <a:avLst/>
                    </a:prstGeom>
                    <a:noFill/>
                    <a:ln>
                      <a:noFill/>
                    </a:ln>
                    <a:extLst>
                      <a:ext uri="{53640926-AAD7-44D8-BBD7-CCE9431645EC}">
                        <a14:shadowObscured xmlns:a14="http://schemas.microsoft.com/office/drawing/2010/main"/>
                      </a:ext>
                    </a:extLst>
                  </pic:spPr>
                </pic:pic>
              </a:graphicData>
            </a:graphic>
          </wp:inline>
        </w:drawing>
      </w:r>
    </w:p>
    <w:p w:rsidR="00593728" w:rsidRPr="00B127B8" w:rsidRDefault="00593728" w:rsidP="00E01FC5">
      <w:pPr>
        <w:outlineLvl w:val="0"/>
        <w:rPr>
          <w:b/>
          <w:color w:val="000000" w:themeColor="text1"/>
          <w:sz w:val="28"/>
        </w:rPr>
      </w:pPr>
    </w:p>
    <w:p w:rsidR="00593728" w:rsidRPr="00B127B8" w:rsidRDefault="00593728" w:rsidP="00E01FC5">
      <w:pPr>
        <w:outlineLvl w:val="0"/>
        <w:rPr>
          <w:b/>
          <w:color w:val="000000" w:themeColor="text1"/>
          <w:sz w:val="28"/>
        </w:rPr>
      </w:pPr>
    </w:p>
    <w:p w:rsidR="00593728" w:rsidRPr="00B127B8" w:rsidRDefault="00593728" w:rsidP="00E01FC5">
      <w:pPr>
        <w:outlineLvl w:val="0"/>
        <w:rPr>
          <w:b/>
          <w:color w:val="000000" w:themeColor="text1"/>
          <w:sz w:val="28"/>
        </w:rPr>
      </w:pPr>
    </w:p>
    <w:p w:rsidR="007470BB" w:rsidRPr="00B127B8" w:rsidRDefault="007470BB" w:rsidP="00E01FC5">
      <w:pPr>
        <w:outlineLvl w:val="0"/>
        <w:rPr>
          <w:b/>
          <w:color w:val="000000" w:themeColor="text1"/>
          <w:sz w:val="28"/>
        </w:rPr>
      </w:pPr>
    </w:p>
    <w:p w:rsidR="007470BB" w:rsidRPr="00B127B8" w:rsidRDefault="007470BB" w:rsidP="00E01FC5">
      <w:pPr>
        <w:outlineLvl w:val="0"/>
        <w:rPr>
          <w:b/>
          <w:color w:val="000000" w:themeColor="text1"/>
          <w:sz w:val="28"/>
        </w:rPr>
      </w:pPr>
    </w:p>
    <w:p w:rsidR="007470BB" w:rsidRPr="00B127B8" w:rsidRDefault="007470BB" w:rsidP="00E01FC5">
      <w:pPr>
        <w:outlineLvl w:val="0"/>
        <w:rPr>
          <w:b/>
          <w:color w:val="000000" w:themeColor="text1"/>
          <w:sz w:val="28"/>
        </w:rPr>
      </w:pPr>
    </w:p>
    <w:p w:rsidR="007470BB" w:rsidRPr="00B127B8" w:rsidRDefault="007470BB" w:rsidP="00E01FC5">
      <w:pPr>
        <w:outlineLvl w:val="0"/>
        <w:rPr>
          <w:b/>
          <w:color w:val="000000" w:themeColor="text1"/>
          <w:sz w:val="28"/>
        </w:rPr>
      </w:pPr>
    </w:p>
    <w:p w:rsidR="007470BB" w:rsidRPr="00B127B8" w:rsidRDefault="007470BB" w:rsidP="00E01FC5">
      <w:pPr>
        <w:outlineLvl w:val="0"/>
        <w:rPr>
          <w:b/>
          <w:color w:val="000000" w:themeColor="text1"/>
          <w:sz w:val="28"/>
        </w:rPr>
      </w:pPr>
    </w:p>
    <w:p w:rsidR="007470BB" w:rsidRPr="00B127B8" w:rsidRDefault="007470BB" w:rsidP="00E01FC5">
      <w:pPr>
        <w:outlineLvl w:val="0"/>
        <w:rPr>
          <w:b/>
          <w:color w:val="000000" w:themeColor="text1"/>
          <w:sz w:val="28"/>
        </w:rPr>
      </w:pPr>
    </w:p>
    <w:p w:rsidR="00F406D4" w:rsidRPr="00B127B8" w:rsidRDefault="00F406D4" w:rsidP="0061787B">
      <w:pPr>
        <w:pStyle w:val="Prrafodelista"/>
        <w:numPr>
          <w:ilvl w:val="0"/>
          <w:numId w:val="42"/>
        </w:numPr>
      </w:pPr>
      <w:r w:rsidRPr="00B127B8">
        <w:t>Índice de Urgencia en la Fiscalización - Región del Biobío 2022</w:t>
      </w:r>
    </w:p>
    <w:p w:rsidR="00F406D4" w:rsidRPr="00B127B8" w:rsidRDefault="00F406D4" w:rsidP="00E01FC5">
      <w:pPr>
        <w:outlineLvl w:val="0"/>
        <w:rPr>
          <w:b/>
          <w:color w:val="000000" w:themeColor="text1"/>
          <w:sz w:val="28"/>
        </w:rPr>
      </w:pPr>
    </w:p>
    <w:p w:rsidR="00F406D4" w:rsidRPr="00B127B8" w:rsidRDefault="00F406D4" w:rsidP="00E01FC5">
      <w:pPr>
        <w:outlineLvl w:val="0"/>
        <w:rPr>
          <w:b/>
          <w:color w:val="000000" w:themeColor="text1"/>
          <w:sz w:val="28"/>
        </w:rPr>
      </w:pPr>
      <w:r w:rsidRPr="00B127B8">
        <w:rPr>
          <w:b/>
          <w:noProof/>
        </w:rPr>
        <w:drawing>
          <wp:inline distT="114300" distB="114300" distL="114300" distR="114300" wp14:anchorId="2BA44C89" wp14:editId="5918F644">
            <wp:extent cx="5943600" cy="43688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43600" cy="4368800"/>
                    </a:xfrm>
                    <a:prstGeom prst="rect">
                      <a:avLst/>
                    </a:prstGeom>
                    <a:ln/>
                  </pic:spPr>
                </pic:pic>
              </a:graphicData>
            </a:graphic>
          </wp:inline>
        </w:drawing>
      </w:r>
    </w:p>
    <w:p w:rsidR="00F406D4" w:rsidRPr="00B127B8" w:rsidRDefault="00F406D4" w:rsidP="00E01FC5">
      <w:pPr>
        <w:outlineLvl w:val="0"/>
        <w:rPr>
          <w:b/>
          <w:color w:val="000000" w:themeColor="text1"/>
          <w:sz w:val="28"/>
        </w:rPr>
      </w:pPr>
    </w:p>
    <w:p w:rsidR="00F406D4" w:rsidRPr="00B127B8" w:rsidRDefault="00F406D4" w:rsidP="00E01FC5">
      <w:pPr>
        <w:outlineLvl w:val="0"/>
        <w:rPr>
          <w:b/>
          <w:color w:val="000000" w:themeColor="text1"/>
          <w:sz w:val="28"/>
        </w:rPr>
      </w:pPr>
    </w:p>
    <w:p w:rsidR="00F406D4" w:rsidRPr="00B127B8" w:rsidRDefault="00F406D4" w:rsidP="00E01FC5">
      <w:pPr>
        <w:outlineLvl w:val="0"/>
        <w:rPr>
          <w:b/>
          <w:color w:val="000000" w:themeColor="text1"/>
          <w:sz w:val="28"/>
        </w:rPr>
      </w:pPr>
    </w:p>
    <w:p w:rsidR="00F406D4" w:rsidRPr="00B127B8" w:rsidRDefault="00F406D4" w:rsidP="00E01FC5">
      <w:pPr>
        <w:outlineLvl w:val="0"/>
        <w:rPr>
          <w:b/>
          <w:color w:val="000000" w:themeColor="text1"/>
          <w:sz w:val="28"/>
        </w:rPr>
      </w:pPr>
    </w:p>
    <w:p w:rsidR="00F406D4" w:rsidRPr="00B127B8" w:rsidRDefault="00F406D4" w:rsidP="00E01FC5">
      <w:pPr>
        <w:outlineLvl w:val="0"/>
        <w:rPr>
          <w:b/>
          <w:color w:val="000000" w:themeColor="text1"/>
          <w:sz w:val="28"/>
        </w:rPr>
      </w:pPr>
    </w:p>
    <w:p w:rsidR="00F406D4" w:rsidRPr="00B127B8" w:rsidRDefault="00F406D4" w:rsidP="00E01FC5">
      <w:pPr>
        <w:outlineLvl w:val="0"/>
        <w:rPr>
          <w:b/>
          <w:color w:val="000000" w:themeColor="text1"/>
          <w:sz w:val="28"/>
        </w:rPr>
      </w:pPr>
    </w:p>
    <w:p w:rsidR="00F406D4" w:rsidRPr="00B127B8" w:rsidRDefault="00F406D4" w:rsidP="00E01FC5">
      <w:pPr>
        <w:outlineLvl w:val="0"/>
        <w:rPr>
          <w:b/>
          <w:color w:val="000000" w:themeColor="text1"/>
          <w:sz w:val="28"/>
        </w:rPr>
      </w:pPr>
    </w:p>
    <w:p w:rsidR="007470BB" w:rsidRPr="00B127B8" w:rsidRDefault="007470BB" w:rsidP="00E01FC5">
      <w:pPr>
        <w:outlineLvl w:val="0"/>
        <w:rPr>
          <w:b/>
          <w:color w:val="000000" w:themeColor="text1"/>
          <w:sz w:val="28"/>
        </w:rPr>
      </w:pPr>
    </w:p>
    <w:p w:rsidR="007470BB" w:rsidRPr="00B127B8" w:rsidRDefault="007470BB" w:rsidP="00E01FC5">
      <w:pPr>
        <w:outlineLvl w:val="0"/>
        <w:rPr>
          <w:b/>
          <w:color w:val="000000" w:themeColor="text1"/>
          <w:sz w:val="28"/>
        </w:rPr>
      </w:pPr>
    </w:p>
    <w:p w:rsidR="007470BB" w:rsidRPr="00B127B8" w:rsidRDefault="007470BB" w:rsidP="00E01FC5">
      <w:pPr>
        <w:outlineLvl w:val="0"/>
        <w:rPr>
          <w:b/>
          <w:color w:val="000000" w:themeColor="text1"/>
          <w:sz w:val="28"/>
        </w:rPr>
      </w:pPr>
    </w:p>
    <w:p w:rsidR="007470BB" w:rsidRPr="00B127B8" w:rsidRDefault="007470BB" w:rsidP="00E01FC5">
      <w:pPr>
        <w:outlineLvl w:val="0"/>
        <w:rPr>
          <w:b/>
          <w:color w:val="000000" w:themeColor="text1"/>
          <w:sz w:val="28"/>
        </w:rPr>
      </w:pPr>
    </w:p>
    <w:p w:rsidR="007470BB" w:rsidRPr="00B127B8" w:rsidRDefault="007470BB" w:rsidP="00E01FC5">
      <w:pPr>
        <w:outlineLvl w:val="0"/>
        <w:rPr>
          <w:b/>
          <w:color w:val="000000" w:themeColor="text1"/>
          <w:sz w:val="28"/>
        </w:rPr>
      </w:pPr>
    </w:p>
    <w:p w:rsidR="007470BB" w:rsidRPr="00B127B8" w:rsidRDefault="007470BB" w:rsidP="00E01FC5">
      <w:pPr>
        <w:outlineLvl w:val="0"/>
        <w:rPr>
          <w:b/>
          <w:color w:val="000000" w:themeColor="text1"/>
          <w:sz w:val="28"/>
        </w:rPr>
      </w:pPr>
    </w:p>
    <w:p w:rsidR="00E01FC5" w:rsidRPr="00B127B8" w:rsidRDefault="00E01FC5" w:rsidP="00E01FC5">
      <w:pPr>
        <w:outlineLvl w:val="0"/>
        <w:rPr>
          <w:b/>
          <w:color w:val="000000" w:themeColor="text1"/>
          <w:sz w:val="28"/>
          <w:lang w:val="es-ES"/>
        </w:rPr>
      </w:pPr>
      <w:r w:rsidRPr="00B127B8">
        <w:rPr>
          <w:b/>
          <w:color w:val="000000" w:themeColor="text1"/>
          <w:sz w:val="28"/>
          <w:lang w:val="es-ES"/>
        </w:rPr>
        <w:t>GLOSA Nº 12</w:t>
      </w:r>
    </w:p>
    <w:p w:rsidR="0013445F" w:rsidRPr="00B127B8" w:rsidRDefault="0013445F" w:rsidP="00253E84">
      <w:pPr>
        <w:outlineLvl w:val="0"/>
        <w:rPr>
          <w:b/>
          <w:color w:val="000000" w:themeColor="text1"/>
          <w:sz w:val="20"/>
          <w:szCs w:val="20"/>
          <w:lang w:val="es-ES"/>
        </w:rPr>
      </w:pPr>
    </w:p>
    <w:p w:rsidR="0013445F" w:rsidRPr="00B127B8" w:rsidRDefault="00E01FC5" w:rsidP="00253E84">
      <w:pPr>
        <w:outlineLvl w:val="0"/>
        <w:rPr>
          <w:b/>
          <w:color w:val="000000" w:themeColor="text1"/>
          <w:sz w:val="20"/>
          <w:szCs w:val="20"/>
          <w:lang w:val="es-ES"/>
        </w:rPr>
      </w:pPr>
      <w:r w:rsidRPr="00B127B8">
        <w:rPr>
          <w:b/>
          <w:color w:val="000000" w:themeColor="text1"/>
          <w:sz w:val="20"/>
          <w:szCs w:val="20"/>
          <w:lang w:val="es-ES"/>
        </w:rPr>
        <w:t>Se informará trimestralmente a la Comisión de Recursos Hídricos, Desertificación y Sequía del Senado y a la Comisión de Recursos Hídricos y Desertificación de la Cámara de Diputados sobre los resultados de la Mesa del Agua convocada por el Presidente de la República, especificando el cronograma de medidas implementadas y en trámite, además del gasto asociado a la implementación de las medidas sugeridas por la referida Mesa.</w:t>
      </w:r>
    </w:p>
    <w:p w:rsidR="00CE3125" w:rsidRPr="00B127B8" w:rsidRDefault="00CE3125" w:rsidP="00CE3125">
      <w:pPr>
        <w:autoSpaceDE w:val="0"/>
        <w:autoSpaceDN w:val="0"/>
        <w:rPr>
          <w:b/>
          <w:smallCaps/>
          <w:color w:val="000000" w:themeColor="text1"/>
          <w:sz w:val="20"/>
          <w:szCs w:val="20"/>
          <w:lang w:val="es-ES"/>
        </w:rPr>
      </w:pPr>
    </w:p>
    <w:p w:rsidR="00CE3125" w:rsidRPr="00B127B8" w:rsidRDefault="00CE3125" w:rsidP="00CE3125">
      <w:pPr>
        <w:autoSpaceDE w:val="0"/>
        <w:autoSpaceDN w:val="0"/>
        <w:rPr>
          <w:b/>
          <w:smallCaps/>
          <w:color w:val="000000" w:themeColor="text1"/>
          <w:sz w:val="20"/>
          <w:szCs w:val="20"/>
          <w:lang w:val="es-ES"/>
        </w:rPr>
      </w:pPr>
      <w:r w:rsidRPr="00B127B8">
        <w:rPr>
          <w:b/>
          <w:smallCaps/>
          <w:color w:val="000000" w:themeColor="text1"/>
          <w:sz w:val="20"/>
          <w:szCs w:val="20"/>
          <w:lang w:val="es-ES"/>
        </w:rPr>
        <w:t>Informa:</w:t>
      </w:r>
    </w:p>
    <w:p w:rsidR="00CE3125" w:rsidRPr="00B127B8" w:rsidRDefault="00CE3125" w:rsidP="00CE3125">
      <w:pPr>
        <w:autoSpaceDE w:val="0"/>
        <w:autoSpaceDN w:val="0"/>
        <w:rPr>
          <w:b/>
          <w:smallCaps/>
          <w:sz w:val="20"/>
          <w:szCs w:val="20"/>
          <w:u w:val="single"/>
          <w:lang w:val="es-ES"/>
        </w:rPr>
      </w:pPr>
      <w:r w:rsidRPr="00B127B8">
        <w:rPr>
          <w:b/>
          <w:smallCaps/>
          <w:sz w:val="20"/>
          <w:szCs w:val="20"/>
          <w:u w:val="single"/>
          <w:lang w:val="es-ES"/>
        </w:rPr>
        <w:t>Asesoría Comunicacional</w:t>
      </w:r>
    </w:p>
    <w:p w:rsidR="002E4E51" w:rsidRPr="00B127B8" w:rsidRDefault="002E4E51" w:rsidP="00622AA9">
      <w:pPr>
        <w:outlineLvl w:val="0"/>
        <w:rPr>
          <w:b/>
          <w:color w:val="000000" w:themeColor="text1"/>
          <w:sz w:val="28"/>
          <w:lang w:val="es-ES"/>
        </w:rPr>
      </w:pPr>
    </w:p>
    <w:p w:rsidR="002E4E51" w:rsidRPr="00B127B8" w:rsidRDefault="002E4E51" w:rsidP="00622AA9">
      <w:pPr>
        <w:outlineLvl w:val="0"/>
        <w:rPr>
          <w:b/>
          <w:color w:val="000000" w:themeColor="text1"/>
          <w:sz w:val="28"/>
          <w:lang w:val="es-ES"/>
        </w:rPr>
      </w:pPr>
    </w:p>
    <w:p w:rsidR="00695A21" w:rsidRPr="00B127B8" w:rsidRDefault="00695A21" w:rsidP="00357716">
      <w:pPr>
        <w:rPr>
          <w:rFonts w:cstheme="minorHAnsi"/>
          <w:sz w:val="20"/>
          <w:szCs w:val="20"/>
          <w:lang w:val="es-ES"/>
        </w:rPr>
      </w:pPr>
      <w:r w:rsidRPr="00B127B8">
        <w:rPr>
          <w:rFonts w:cstheme="minorHAnsi"/>
          <w:sz w:val="20"/>
          <w:szCs w:val="20"/>
          <w:lang w:val="es-ES"/>
        </w:rPr>
        <w:t>En cuanto a los resultados de la Mesa Nacional del Agua, ésta ya no</w:t>
      </w:r>
      <w:r w:rsidR="002F22CF" w:rsidRPr="00B127B8">
        <w:rPr>
          <w:rFonts w:cstheme="minorHAnsi"/>
          <w:sz w:val="20"/>
          <w:szCs w:val="20"/>
          <w:lang w:val="es-ES"/>
        </w:rPr>
        <w:t xml:space="preserve"> se encuentra en funcionamiento durante el presente año.  </w:t>
      </w:r>
      <w:r w:rsidRPr="00B127B8">
        <w:rPr>
          <w:rFonts w:cstheme="minorHAnsi"/>
          <w:sz w:val="20"/>
          <w:szCs w:val="20"/>
          <w:lang w:val="es-ES"/>
        </w:rPr>
        <w:t>El documento final se entregó el pasado 10 de marzo, en capítulo 1 se encuentran los avances</w:t>
      </w:r>
      <w:r w:rsidR="00B46DB3" w:rsidRPr="00B127B8">
        <w:rPr>
          <w:rFonts w:cstheme="minorHAnsi"/>
          <w:sz w:val="20"/>
          <w:szCs w:val="20"/>
          <w:lang w:val="es-ES"/>
        </w:rPr>
        <w:t xml:space="preserve"> y los resultados</w:t>
      </w:r>
      <w:r w:rsidRPr="00B127B8">
        <w:rPr>
          <w:rFonts w:cstheme="minorHAnsi"/>
          <w:sz w:val="20"/>
          <w:szCs w:val="20"/>
          <w:lang w:val="es-ES"/>
        </w:rPr>
        <w:t xml:space="preserve"> </w:t>
      </w:r>
      <w:r w:rsidR="00B46DB3" w:rsidRPr="00B127B8">
        <w:rPr>
          <w:rFonts w:cstheme="minorHAnsi"/>
          <w:sz w:val="20"/>
          <w:szCs w:val="20"/>
          <w:lang w:val="es-ES"/>
        </w:rPr>
        <w:t>de la Mesa Nacional del Agua, se adjunta Link.:</w:t>
      </w:r>
    </w:p>
    <w:p w:rsidR="00B46DB3" w:rsidRPr="00B127B8" w:rsidRDefault="00B46DB3" w:rsidP="00357716"/>
    <w:p w:rsidR="00357716" w:rsidRPr="00B127B8" w:rsidRDefault="00695A21" w:rsidP="00357716">
      <w:pPr>
        <w:rPr>
          <w:rFonts w:ascii="Calibri" w:eastAsiaTheme="minorHAnsi" w:hAnsi="Calibri"/>
          <w:b/>
          <w:bCs/>
          <w:color w:val="000000"/>
          <w:sz w:val="28"/>
          <w:szCs w:val="28"/>
          <w:lang w:eastAsia="en-US"/>
        </w:rPr>
      </w:pPr>
      <w:r w:rsidRPr="00B127B8">
        <w:t xml:space="preserve"> (</w:t>
      </w:r>
      <w:hyperlink r:id="rId13" w:history="1">
        <w:r w:rsidRPr="00B127B8">
          <w:rPr>
            <w:rStyle w:val="Hipervnculo"/>
          </w:rPr>
          <w:t>https://www.mop.cl/MesaAgua/docs/informeFinal2022.pdf</w:t>
        </w:r>
      </w:hyperlink>
      <w:r w:rsidRPr="00B127B8">
        <w:t xml:space="preserve"> ) </w:t>
      </w:r>
    </w:p>
    <w:p w:rsidR="002E4E51" w:rsidRPr="00B127B8" w:rsidRDefault="002E4E51" w:rsidP="00357716">
      <w:pPr>
        <w:rPr>
          <w:rFonts w:ascii="Calibri" w:eastAsiaTheme="minorHAnsi" w:hAnsi="Calibri"/>
          <w:b/>
          <w:bCs/>
          <w:color w:val="000000"/>
          <w:sz w:val="28"/>
          <w:szCs w:val="28"/>
          <w:lang w:eastAsia="en-US"/>
        </w:rPr>
      </w:pPr>
    </w:p>
    <w:p w:rsidR="005C5C6F" w:rsidRPr="00B127B8" w:rsidRDefault="005C5C6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2F22CF" w:rsidRPr="00B127B8" w:rsidRDefault="002F22CF" w:rsidP="002E4E51">
      <w:pPr>
        <w:rPr>
          <w:b/>
        </w:rPr>
      </w:pPr>
    </w:p>
    <w:p w:rsidR="007470BB" w:rsidRPr="00B127B8" w:rsidRDefault="007470BB" w:rsidP="002E4E51">
      <w:pPr>
        <w:rPr>
          <w:b/>
        </w:rPr>
      </w:pPr>
    </w:p>
    <w:p w:rsidR="007470BB" w:rsidRPr="00B127B8" w:rsidRDefault="007470BB" w:rsidP="002E4E51">
      <w:pPr>
        <w:rPr>
          <w:b/>
        </w:rPr>
      </w:pPr>
    </w:p>
    <w:p w:rsidR="007470BB" w:rsidRPr="00B127B8" w:rsidRDefault="007470BB" w:rsidP="002E4E51">
      <w:pPr>
        <w:rPr>
          <w:b/>
        </w:rPr>
      </w:pPr>
    </w:p>
    <w:p w:rsidR="007470BB" w:rsidRPr="00B127B8" w:rsidRDefault="007470BB" w:rsidP="002E4E51">
      <w:pPr>
        <w:rPr>
          <w:b/>
        </w:rPr>
      </w:pPr>
    </w:p>
    <w:p w:rsidR="007470BB" w:rsidRPr="00B127B8" w:rsidRDefault="007470BB" w:rsidP="002E4E51">
      <w:pPr>
        <w:rPr>
          <w:b/>
        </w:rPr>
      </w:pPr>
    </w:p>
    <w:p w:rsidR="007470BB" w:rsidRPr="00B127B8" w:rsidRDefault="007470BB" w:rsidP="002E4E51">
      <w:pPr>
        <w:rPr>
          <w:b/>
        </w:rPr>
      </w:pPr>
    </w:p>
    <w:p w:rsidR="007470BB" w:rsidRPr="00B127B8" w:rsidRDefault="007470BB" w:rsidP="002E4E51">
      <w:pPr>
        <w:rPr>
          <w:b/>
        </w:rPr>
      </w:pPr>
    </w:p>
    <w:p w:rsidR="00622AA9" w:rsidRPr="00B127B8" w:rsidRDefault="00622AA9" w:rsidP="00622AA9">
      <w:pPr>
        <w:outlineLvl w:val="0"/>
        <w:rPr>
          <w:b/>
          <w:color w:val="000000" w:themeColor="text1"/>
          <w:sz w:val="28"/>
          <w:lang w:val="es-ES"/>
        </w:rPr>
      </w:pPr>
      <w:r w:rsidRPr="00B127B8">
        <w:rPr>
          <w:b/>
          <w:color w:val="000000" w:themeColor="text1"/>
          <w:sz w:val="28"/>
          <w:lang w:val="es-ES"/>
        </w:rPr>
        <w:t>GLOSA Nº 13</w:t>
      </w:r>
    </w:p>
    <w:p w:rsidR="0013445F" w:rsidRPr="00B127B8" w:rsidRDefault="0013445F" w:rsidP="00253E84">
      <w:pPr>
        <w:outlineLvl w:val="0"/>
        <w:rPr>
          <w:b/>
          <w:color w:val="000000" w:themeColor="text1"/>
          <w:sz w:val="20"/>
          <w:szCs w:val="20"/>
        </w:rPr>
      </w:pPr>
    </w:p>
    <w:p w:rsidR="0013445F" w:rsidRPr="00B127B8" w:rsidRDefault="00622AA9" w:rsidP="00253E84">
      <w:pPr>
        <w:outlineLvl w:val="0"/>
        <w:rPr>
          <w:b/>
          <w:color w:val="000000" w:themeColor="text1"/>
          <w:sz w:val="20"/>
          <w:szCs w:val="20"/>
          <w:lang w:val="es-ES"/>
        </w:rPr>
      </w:pPr>
      <w:r w:rsidRPr="00B127B8">
        <w:rPr>
          <w:b/>
          <w:color w:val="000000" w:themeColor="text1"/>
          <w:sz w:val="20"/>
          <w:szCs w:val="20"/>
          <w:lang w:val="es-ES"/>
        </w:rPr>
        <w:t>Se informará trimestralmente a la Comisión Especial Mixta de Presupuestos del Congreso Nacional, a la Comisión de Recursos Hídricos, Desertificación y Sequía del Senado y a la Comisión de Recursos Hídricos y Desertificación de la Cámara de Diputados sobre los avances en el inventario de glaciares, así como el estado de conservación de los mismos, y sus presiones y amenazas. Asimismo, el referido informe especificará el aporte hídrico que representan los diferentes tipos de glaciares, indicando específicamente y pormenorizadamente los servicios ecosistémicos que proveen de los glaciares rocosos.</w:t>
      </w:r>
    </w:p>
    <w:p w:rsidR="0013445F" w:rsidRPr="00B127B8" w:rsidRDefault="0013445F" w:rsidP="00253E84">
      <w:pPr>
        <w:outlineLvl w:val="0"/>
        <w:rPr>
          <w:b/>
          <w:color w:val="000000" w:themeColor="text1"/>
          <w:sz w:val="20"/>
          <w:szCs w:val="20"/>
          <w:lang w:val="es-ES"/>
        </w:rPr>
      </w:pPr>
    </w:p>
    <w:p w:rsidR="00FD2041" w:rsidRPr="00B127B8" w:rsidRDefault="00FD2041" w:rsidP="00FD2041">
      <w:pPr>
        <w:autoSpaceDE w:val="0"/>
        <w:autoSpaceDN w:val="0"/>
        <w:rPr>
          <w:b/>
          <w:smallCaps/>
          <w:color w:val="000000" w:themeColor="text1"/>
          <w:sz w:val="20"/>
          <w:szCs w:val="20"/>
          <w:lang w:val="es-ES"/>
        </w:rPr>
      </w:pPr>
      <w:r w:rsidRPr="00B127B8">
        <w:rPr>
          <w:b/>
          <w:smallCaps/>
          <w:color w:val="000000" w:themeColor="text1"/>
          <w:sz w:val="20"/>
          <w:szCs w:val="20"/>
          <w:lang w:val="es-ES"/>
        </w:rPr>
        <w:t>Informa:</w:t>
      </w:r>
    </w:p>
    <w:p w:rsidR="00FD2041" w:rsidRPr="00B127B8" w:rsidRDefault="00FD2041" w:rsidP="00FD2041">
      <w:pPr>
        <w:autoSpaceDE w:val="0"/>
        <w:autoSpaceDN w:val="0"/>
        <w:rPr>
          <w:b/>
          <w:smallCaps/>
          <w:color w:val="000000" w:themeColor="text1"/>
          <w:sz w:val="20"/>
          <w:szCs w:val="20"/>
          <w:u w:val="single"/>
          <w:lang w:val="es-ES"/>
        </w:rPr>
      </w:pPr>
      <w:r w:rsidRPr="00B127B8">
        <w:rPr>
          <w:b/>
          <w:smallCaps/>
          <w:color w:val="000000" w:themeColor="text1"/>
          <w:sz w:val="20"/>
          <w:szCs w:val="20"/>
          <w:u w:val="single"/>
          <w:lang w:val="es-ES"/>
        </w:rPr>
        <w:t>Unidad de glaciología</w:t>
      </w:r>
      <w:r w:rsidR="00A809E8" w:rsidRPr="00B127B8">
        <w:rPr>
          <w:b/>
          <w:smallCaps/>
          <w:color w:val="000000" w:themeColor="text1"/>
          <w:sz w:val="20"/>
          <w:szCs w:val="20"/>
          <w:u w:val="single"/>
          <w:lang w:val="es-ES"/>
        </w:rPr>
        <w:t xml:space="preserve"> y nieves</w:t>
      </w:r>
    </w:p>
    <w:p w:rsidR="00FD2041" w:rsidRPr="00B127B8" w:rsidRDefault="00FD2041" w:rsidP="00FD2041">
      <w:pPr>
        <w:outlineLvl w:val="0"/>
        <w:rPr>
          <w:b/>
          <w:color w:val="000000" w:themeColor="text1"/>
          <w:sz w:val="20"/>
          <w:szCs w:val="20"/>
          <w:lang w:val="es-ES"/>
        </w:rPr>
      </w:pPr>
    </w:p>
    <w:p w:rsidR="002A1CFE" w:rsidRPr="00B127B8" w:rsidRDefault="002A1CFE" w:rsidP="002A1CFE">
      <w:pPr>
        <w:outlineLvl w:val="0"/>
        <w:rPr>
          <w:rFonts w:cstheme="minorHAnsi"/>
          <w:sz w:val="20"/>
          <w:szCs w:val="20"/>
        </w:rPr>
      </w:pPr>
      <w:r w:rsidRPr="00B127B8">
        <w:rPr>
          <w:rFonts w:cstheme="minorHAnsi"/>
          <w:sz w:val="20"/>
          <w:szCs w:val="20"/>
          <w:lang w:val="es-ES"/>
        </w:rPr>
        <w:t>Con respecto a los avances del Inventario Público de Glaciares, en febrero de 2022 se terminó el inventario a nivel nacional, lo que incluye glaciares descubiertos, cubiertos y rocosos.</w:t>
      </w:r>
      <w:r w:rsidRPr="00B127B8">
        <w:rPr>
          <w:rFonts w:cstheme="minorHAnsi"/>
          <w:sz w:val="20"/>
          <w:szCs w:val="20"/>
        </w:rPr>
        <w:t xml:space="preserve"> El Inventario contiene las últimas modificaciones sugeridas por DIFROL a fines de 2021. Se publicó el IPG2022 según Resolución DGA N°1135 del 16 de mayo de 2022. Esta información se puso a disposición del público general en la página web de la DGA (</w:t>
      </w:r>
      <w:hyperlink r:id="rId14" w:history="1">
        <w:r w:rsidRPr="00B127B8">
          <w:rPr>
            <w:rStyle w:val="Hipervnculo"/>
            <w:rFonts w:cstheme="minorHAnsi"/>
            <w:sz w:val="20"/>
            <w:szCs w:val="20"/>
          </w:rPr>
          <w:t>https://dga.mop.gob.cl/Paginas/InventarioGlaciares.aspx</w:t>
        </w:r>
      </w:hyperlink>
      <w:r w:rsidRPr="00B127B8">
        <w:rPr>
          <w:rFonts w:cstheme="minorHAnsi"/>
          <w:sz w:val="20"/>
          <w:szCs w:val="20"/>
        </w:rPr>
        <w:t>) e IDE Chile (</w:t>
      </w:r>
      <w:hyperlink r:id="rId15" w:history="1">
        <w:r w:rsidRPr="00B127B8">
          <w:rPr>
            <w:rStyle w:val="Hipervnculo"/>
            <w:rFonts w:cstheme="minorHAnsi"/>
            <w:sz w:val="20"/>
            <w:szCs w:val="20"/>
          </w:rPr>
          <w:t>https://www.ide.cl/index.php/medio-ambiente/item/1665-glaciares</w:t>
        </w:r>
      </w:hyperlink>
      <w:r w:rsidRPr="00B127B8">
        <w:rPr>
          <w:rFonts w:cstheme="minorHAnsi"/>
          <w:sz w:val="20"/>
          <w:szCs w:val="20"/>
        </w:rPr>
        <w:t>).</w:t>
      </w:r>
    </w:p>
    <w:p w:rsidR="002A1CFE" w:rsidRPr="00B127B8" w:rsidRDefault="002A1CFE" w:rsidP="002A1CFE">
      <w:pPr>
        <w:autoSpaceDE w:val="0"/>
        <w:autoSpaceDN w:val="0"/>
        <w:rPr>
          <w:rFonts w:cstheme="minorHAnsi"/>
          <w:sz w:val="20"/>
          <w:szCs w:val="20"/>
        </w:rPr>
      </w:pP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El Inventario Público de Glaciares del año 2022 (IPG2022), corresponde a una actualización del Inventario Público de Glaciares de 2014 (IPG2014). El IPG2014 se basó en imágenes satelitales de fecha promedio 2002 y de una resolución espacial de 15 y 30 m. Por su parte, el IPG2022 se basa principalmente en imágenes de fecha promedio 2017, principalmente Landsat 8 (OLI) y Sentinel 2 de resolución espacial 15 y 10 metros respectivamente. Para la mayor parte de los glaciares rocosos se utilizó fuentes satelitales de hasta 1 metro o menos de resolución espacial.</w:t>
      </w: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El IPG2022 mantuvo los códigos de cuencas del Banco Nacional de Aguas (BNA). Los glaciares existentes en el IPG2014 se remapearon y mantuvieron en el IPG2022 como tal hasta una superficie igual o superior a 0,1 ha. Para el caso de los glaciares fragmentados, a su cuerpo principal (mayor superficie) se le asignó al final del código una letra “A”, al segundo cuerpo de mayor superficie se le asignó una letra “B” y así sucesivamente. Hubo glaciares que en este periodo se fragmentaron hasta en 12 cuerpos más pequeños. Para el hallazgo de glaciares nuevos, se inventariaron solo glaciares mayores a 1 ha, asignándoles el código correspondiente a las cuencas BNA. Se mantuvo la categoría para la clasificación primaria correspondiente al dígito 1 del WGI, basado en los parámetros morfológicos propuestos por el GLIMS (</w:t>
      </w:r>
      <w:hyperlink r:id="rId16" w:history="1">
        <w:r w:rsidRPr="00B127B8">
          <w:rPr>
            <w:rFonts w:cstheme="minorHAnsi"/>
            <w:sz w:val="20"/>
            <w:szCs w:val="20"/>
            <w:lang w:val="es-ES"/>
          </w:rPr>
          <w:t>http://www.glims.org/MapsAndDocs/guides.html</w:t>
        </w:r>
      </w:hyperlink>
      <w:r w:rsidRPr="00B127B8">
        <w:rPr>
          <w:rFonts w:cstheme="minorHAnsi"/>
          <w:sz w:val="20"/>
          <w:szCs w:val="20"/>
          <w:lang w:val="es-ES"/>
        </w:rPr>
        <w:t>).</w:t>
      </w: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Dentro de las mejoras del nuevo inventario (IPG2022), se puede mencionar lo siguiente:</w:t>
      </w:r>
    </w:p>
    <w:p w:rsidR="002A1CFE" w:rsidRPr="00B127B8" w:rsidRDefault="002A1CFE" w:rsidP="002A1CFE">
      <w:pPr>
        <w:pStyle w:val="Prrafodelista"/>
        <w:numPr>
          <w:ilvl w:val="0"/>
          <w:numId w:val="23"/>
        </w:numPr>
        <w:autoSpaceDE w:val="0"/>
        <w:autoSpaceDN w:val="0"/>
        <w:rPr>
          <w:rFonts w:cstheme="minorHAnsi"/>
          <w:sz w:val="20"/>
          <w:szCs w:val="20"/>
          <w:lang w:val="es-ES"/>
        </w:rPr>
      </w:pPr>
      <w:r w:rsidRPr="00B127B8">
        <w:rPr>
          <w:rFonts w:cstheme="minorHAnsi"/>
          <w:sz w:val="20"/>
          <w:szCs w:val="20"/>
          <w:lang w:val="es-ES"/>
        </w:rPr>
        <w:t>Se tuvo especial cuidado en no mapear manchones de nieve efímeros y eliminar los manchones de nieve mapeados erróneamente en el IPG2014;</w:t>
      </w:r>
    </w:p>
    <w:p w:rsidR="002A1CFE" w:rsidRPr="00B127B8" w:rsidRDefault="002A1CFE" w:rsidP="002A1CFE">
      <w:pPr>
        <w:pStyle w:val="Prrafodelista"/>
        <w:numPr>
          <w:ilvl w:val="0"/>
          <w:numId w:val="23"/>
        </w:numPr>
        <w:autoSpaceDE w:val="0"/>
        <w:autoSpaceDN w:val="0"/>
        <w:rPr>
          <w:rFonts w:cstheme="minorHAnsi"/>
          <w:sz w:val="20"/>
          <w:szCs w:val="20"/>
          <w:lang w:val="es-ES"/>
        </w:rPr>
      </w:pPr>
      <w:r w:rsidRPr="00B127B8">
        <w:rPr>
          <w:rFonts w:cstheme="minorHAnsi"/>
          <w:sz w:val="20"/>
          <w:szCs w:val="20"/>
          <w:lang w:val="es-ES"/>
        </w:rPr>
        <w:t>Se identificaron los cuerpos de hielo que formaban un solo glaciar en el IPG2014, y que entre los últimos 12 a 19 años se han separado, incluyendo mapeo de las reducciones y reclasificación de los nuevos fragmentos;</w:t>
      </w:r>
    </w:p>
    <w:p w:rsidR="002A1CFE" w:rsidRPr="00B127B8" w:rsidRDefault="002A1CFE" w:rsidP="002A1CFE">
      <w:pPr>
        <w:pStyle w:val="Prrafodelista"/>
        <w:numPr>
          <w:ilvl w:val="0"/>
          <w:numId w:val="23"/>
        </w:numPr>
        <w:autoSpaceDE w:val="0"/>
        <w:autoSpaceDN w:val="0"/>
        <w:rPr>
          <w:rFonts w:cstheme="minorHAnsi"/>
          <w:sz w:val="20"/>
          <w:szCs w:val="20"/>
          <w:lang w:val="es-ES"/>
        </w:rPr>
      </w:pPr>
      <w:r w:rsidRPr="00B127B8">
        <w:rPr>
          <w:rFonts w:cstheme="minorHAnsi"/>
          <w:sz w:val="20"/>
          <w:szCs w:val="20"/>
          <w:lang w:val="es-ES"/>
        </w:rPr>
        <w:t>Se revisó todo el territorio nacional para detectar glaciares rocosos, mapeando aquellos al sur de la cuenca de Río Maule, catastrando 219 nuevos glaciares rocosos en las macrozonas Sur y Austral. Cabe señalar que el IPG2014 no incluía glaciar rocoso alguno en estas dos macrozonas. Además, en la zona norte se han agregado 338 glaciares rocosos y en la zona centro 198 nuevos glaciares rocosos;</w:t>
      </w:r>
    </w:p>
    <w:p w:rsidR="002A1CFE" w:rsidRPr="00B127B8" w:rsidRDefault="002A1CFE" w:rsidP="002A1CFE">
      <w:pPr>
        <w:pStyle w:val="Prrafodelista"/>
        <w:numPr>
          <w:ilvl w:val="0"/>
          <w:numId w:val="23"/>
        </w:numPr>
        <w:autoSpaceDE w:val="0"/>
        <w:autoSpaceDN w:val="0"/>
        <w:rPr>
          <w:rFonts w:cstheme="minorHAnsi"/>
          <w:sz w:val="20"/>
          <w:szCs w:val="20"/>
          <w:lang w:val="es-ES"/>
        </w:rPr>
      </w:pPr>
      <w:r w:rsidRPr="00B127B8">
        <w:rPr>
          <w:rFonts w:cstheme="minorHAnsi"/>
          <w:sz w:val="20"/>
          <w:szCs w:val="20"/>
          <w:lang w:val="es-ES"/>
        </w:rPr>
        <w:t>Se agregó en numerosos casos de glaciares de valle y de montaña, sectores cubiertos por detritos, que en el IPG2014 no estaban incluidos producto de la resolución de la imagen utilizada.</w:t>
      </w:r>
    </w:p>
    <w:p w:rsidR="002A1CFE" w:rsidRPr="00B127B8" w:rsidRDefault="002A1CFE" w:rsidP="002A1CFE">
      <w:pPr>
        <w:autoSpaceDE w:val="0"/>
        <w:autoSpaceDN w:val="0"/>
        <w:ind w:left="360"/>
        <w:rPr>
          <w:rFonts w:cstheme="minorHAnsi"/>
          <w:sz w:val="20"/>
          <w:szCs w:val="20"/>
          <w:lang w:val="es-ES"/>
        </w:rPr>
      </w:pP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Un informe reciente de la Unidad de Glaciología y Nieves de la DGA reporta las variaciones areales de 20 glaciares de norte a sur del país, representativos de las 4 macrozonas glaciológicas, basado en las áreas calculadas en los inventarios de glaciares de 2014 y 2022. En cuanto a las variaciones históricas, se puede establecer que porcentualmente la macrozona norte de Chile presenta las mayores reducciones de las superficies de hielo, con variaciones que van desde -34% en 40 años para el glaciar Tapado y -93% en 40 años para el glaciar Sillajhuay. Para la macrozona centro, el glaciar con más variación areal es el Juncal Sur con -39% en 64 años, y el que menos varío es el glaciar Pirámide con -10% en 33 años, esto último se podría explicar por su calidad de glaciar cubierto por detritos, lo cual lo protege del contacto directo con las condiciones atmosféricas. En las macrozonas sur y austral los retrocesos fluctúan entre 67% para el volcán Corcovado en 38 años (zona sur), y 13% en el glaciar San Rafael (zona austral) en 146 años. Una anomalía en la macrozona austral es el glaciar Pío XI, el cual ha crecido, aumentando su superficie en 1% en 43 años. Si bien es cierto, tanto en el análisis de las variaciones recientes históricas como en la comparación entre el IPG2014 y el IPG2022, los glaciares que han perdido mayor superficie porcentualmente son los de la macrozona norte, no obstante, al ser más pequeños su variación absoluta en área es mucho menor que la variación en área de la macrozona centro, sur y austral.</w:t>
      </w:r>
    </w:p>
    <w:p w:rsidR="002A1CFE" w:rsidRPr="00B127B8" w:rsidRDefault="002A1CFE" w:rsidP="002A1CFE">
      <w:pPr>
        <w:autoSpaceDE w:val="0"/>
        <w:autoSpaceDN w:val="0"/>
        <w:rPr>
          <w:rFonts w:cstheme="minorHAnsi"/>
          <w:sz w:val="20"/>
          <w:szCs w:val="20"/>
          <w:lang w:val="es-ES"/>
        </w:rPr>
      </w:pP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En cuanto al estado de conservación de los glaciares, según una comparación preliminar entre ambos inventarios (IPG2014 e IPG2022), se puede observar que el número de glaciares aumentó del orden de un 8% entre el IPG2014 y el IPG2022, esto producto principalmente de la fragmentación que han experimentado los cuerpos de hielo a lo largo de todo el país en los últimos 15 años. Por su parte, la superficie de hielo disminuyó alrededor de 8% a nivel nacional, debido a la reducción de superficie que han experimentado los glaciares a lo largo de todo el país en los últimos 15 años, debido esencialmente al aumento de temperatura y a la megasequía. No obstante lo anterior, cabe señalar que en el IPG2022 se han corregido variados aspectos metodológicos respecto del IPG2014, por lo que la comparación directa entre ambos inventarios no es posible, y hay que analizar estos resultados con la debida cautela.</w:t>
      </w:r>
    </w:p>
    <w:p w:rsidR="002A1CFE" w:rsidRPr="00B127B8" w:rsidRDefault="002A1CFE" w:rsidP="002A1CFE">
      <w:pPr>
        <w:autoSpaceDE w:val="0"/>
        <w:autoSpaceDN w:val="0"/>
        <w:rPr>
          <w:rFonts w:cstheme="minorHAnsi"/>
          <w:sz w:val="20"/>
          <w:szCs w:val="20"/>
          <w:lang w:val="es-ES"/>
        </w:rPr>
      </w:pP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En junio de 2022 se liberó la versión 1 del Inventario Público de Glaciares (IPG2022_v1), que corrige errores de duplicación de polígonos, y agrega un polígono nuevo, manteniendo esencialmente el mismo número y el área total de glaciares.</w:t>
      </w:r>
    </w:p>
    <w:p w:rsidR="002A1CFE" w:rsidRPr="00B127B8" w:rsidRDefault="002A1CFE" w:rsidP="002A1CFE">
      <w:pPr>
        <w:autoSpaceDE w:val="0"/>
        <w:autoSpaceDN w:val="0"/>
        <w:rPr>
          <w:rFonts w:cstheme="minorHAnsi"/>
          <w:sz w:val="20"/>
          <w:szCs w:val="20"/>
          <w:lang w:val="es-ES"/>
        </w:rPr>
      </w:pP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Respecto a las presiones y principales amenazas sobre los glaciares, sin lugar a dudas que la sequía prolongada, junto al calentamiento regional, y el ascenso asociado de la isoterma cero y la línea de equilibrio de los glaciares, han reducido notablemente los balances de masa de los glaciares. En efecto, la merma de acumulación de nieve en temporada invernal, y el aumento de la pérdida de masa en la temporada estival, ha provocado una tendencia generalizada de balance de masa negativo y retroceso en la gran mayoría de los glaciares del país.</w:t>
      </w: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Junto a esto, se puede mencionar que, en un grado notablemente menor, existe en forma localizada cierta presión de sectores productivos, principalmente la gran minería, que ha incrementado sus planes de expansión en las últimas décadas a la alta montaña del Norte Chico y la Macrozona Central del país, donde los emplazamientos de faenas, tronaduras y la misma extracción del mineral, pero también por el aumento del tráfico de vehículos en caminos no pavimentados, y la potencial contaminación de centros urbanos como Santiago, que podrían generar impactos significativos sobre los glaciares por tres causas:</w:t>
      </w:r>
    </w:p>
    <w:p w:rsidR="002A1CFE" w:rsidRPr="00B127B8" w:rsidRDefault="002A1CFE" w:rsidP="002A1CFE">
      <w:pPr>
        <w:pStyle w:val="Prrafodelista"/>
        <w:numPr>
          <w:ilvl w:val="0"/>
          <w:numId w:val="24"/>
        </w:numPr>
        <w:autoSpaceDE w:val="0"/>
        <w:autoSpaceDN w:val="0"/>
        <w:rPr>
          <w:rFonts w:cstheme="minorHAnsi"/>
          <w:sz w:val="20"/>
          <w:szCs w:val="20"/>
          <w:lang w:val="es-ES"/>
        </w:rPr>
      </w:pPr>
      <w:r w:rsidRPr="00B127B8">
        <w:rPr>
          <w:rFonts w:cstheme="minorHAnsi"/>
          <w:sz w:val="20"/>
          <w:szCs w:val="20"/>
          <w:lang w:val="es-ES"/>
        </w:rPr>
        <w:t>Excavaciones y depositación de material rocoso en glaciares (minería en faenas pasadas).</w:t>
      </w:r>
    </w:p>
    <w:p w:rsidR="002A1CFE" w:rsidRPr="00B127B8" w:rsidRDefault="002A1CFE" w:rsidP="002A1CFE">
      <w:pPr>
        <w:pStyle w:val="Prrafodelista"/>
        <w:numPr>
          <w:ilvl w:val="0"/>
          <w:numId w:val="24"/>
        </w:numPr>
        <w:autoSpaceDE w:val="0"/>
        <w:autoSpaceDN w:val="0"/>
        <w:rPr>
          <w:rFonts w:cstheme="minorHAnsi"/>
          <w:sz w:val="20"/>
          <w:szCs w:val="20"/>
          <w:lang w:val="es-ES"/>
        </w:rPr>
      </w:pPr>
      <w:r w:rsidRPr="00B127B8">
        <w:rPr>
          <w:rFonts w:cstheme="minorHAnsi"/>
          <w:sz w:val="20"/>
          <w:szCs w:val="20"/>
          <w:lang w:val="es-ES"/>
        </w:rPr>
        <w:t>Vibraciones que pudiesen alterar el flujo y la dinámica natural de los glaciares (minería).</w:t>
      </w:r>
    </w:p>
    <w:p w:rsidR="002A1CFE" w:rsidRPr="00B127B8" w:rsidRDefault="002A1CFE" w:rsidP="002A1CFE">
      <w:pPr>
        <w:pStyle w:val="Prrafodelista"/>
        <w:numPr>
          <w:ilvl w:val="0"/>
          <w:numId w:val="24"/>
        </w:numPr>
        <w:autoSpaceDE w:val="0"/>
        <w:autoSpaceDN w:val="0"/>
        <w:rPr>
          <w:rFonts w:cstheme="minorHAnsi"/>
          <w:sz w:val="20"/>
          <w:szCs w:val="20"/>
          <w:lang w:val="es-ES"/>
        </w:rPr>
      </w:pPr>
      <w:r w:rsidRPr="00B127B8">
        <w:rPr>
          <w:rFonts w:cstheme="minorHAnsi"/>
          <w:sz w:val="20"/>
          <w:szCs w:val="20"/>
          <w:lang w:val="es-ES"/>
        </w:rPr>
        <w:t>Depositación de material particulado sedimentable (MPS), incluyendo carbono negro, lo que puede afectar directamente el albedo de los glaciares, volviéndolos más oscuros y por ende haciendo que estos absorban más radiación, lo que hace que se derritan mas velozmente (todo tipo de actividades).</w:t>
      </w:r>
    </w:p>
    <w:p w:rsidR="002A1CFE" w:rsidRPr="00B127B8" w:rsidRDefault="002A1CFE" w:rsidP="002A1CFE">
      <w:pPr>
        <w:pStyle w:val="Prrafodelista"/>
        <w:autoSpaceDE w:val="0"/>
        <w:autoSpaceDN w:val="0"/>
        <w:rPr>
          <w:rFonts w:cstheme="minorHAnsi"/>
          <w:sz w:val="20"/>
          <w:szCs w:val="20"/>
          <w:lang w:val="es-ES"/>
        </w:rPr>
      </w:pP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En cuanto al aporte hídrico de los glaciares, el glaciar Echaurren Norte aportó a la subcuenca del Río Yeso en la temporada 2020-2021 un total estimado de 116.900 m</w:t>
      </w:r>
      <w:r w:rsidRPr="00B127B8">
        <w:rPr>
          <w:rFonts w:cstheme="minorHAnsi"/>
          <w:sz w:val="20"/>
          <w:szCs w:val="20"/>
          <w:vertAlign w:val="superscript"/>
          <w:lang w:val="es-ES"/>
        </w:rPr>
        <w:t>3</w:t>
      </w:r>
      <w:r w:rsidRPr="00B127B8">
        <w:rPr>
          <w:rFonts w:cstheme="minorHAnsi"/>
          <w:sz w:val="20"/>
          <w:szCs w:val="20"/>
          <w:lang w:val="es-ES"/>
        </w:rPr>
        <w:t xml:space="preserve"> de agua, masa que perdió el glaciar en forma de hielo. Por su parte, el glaciar San Francisco aportó a la sub cuenca del Río Volcán un volumen equivalente de agua estimada de 1.455.000 m</w:t>
      </w:r>
      <w:r w:rsidRPr="00B127B8">
        <w:rPr>
          <w:rFonts w:cstheme="minorHAnsi"/>
          <w:sz w:val="20"/>
          <w:szCs w:val="20"/>
          <w:vertAlign w:val="superscript"/>
          <w:lang w:val="es-ES"/>
        </w:rPr>
        <w:t>3</w:t>
      </w:r>
      <w:r w:rsidRPr="00B127B8">
        <w:rPr>
          <w:rFonts w:cstheme="minorHAnsi"/>
          <w:sz w:val="20"/>
          <w:szCs w:val="20"/>
          <w:lang w:val="es-ES"/>
        </w:rPr>
        <w:t>. Ambos glaciares, Echaurren Norte y San Francisco, tienen actualmente importantes sectores que están cubiertos. En cuanto al glaciar cubierto Pirámide, este glaciar aportó un volumen equivalente de agua de 2.456.400 m</w:t>
      </w:r>
      <w:r w:rsidRPr="00B127B8">
        <w:rPr>
          <w:rFonts w:cstheme="minorHAnsi"/>
          <w:sz w:val="20"/>
          <w:szCs w:val="20"/>
          <w:vertAlign w:val="superscript"/>
          <w:lang w:val="es-ES"/>
        </w:rPr>
        <w:t>3</w:t>
      </w:r>
      <w:r w:rsidRPr="00B127B8">
        <w:rPr>
          <w:rFonts w:cstheme="minorHAnsi"/>
          <w:sz w:val="20"/>
          <w:szCs w:val="20"/>
          <w:lang w:val="es-ES"/>
        </w:rPr>
        <w:t xml:space="preserve"> a la subcuenca del Río Yeso en la temporada 2020-2021, masa que perdió en forma de hielo. Vale decir, los 3 glaciares que cuentan con un monitoreo de detalle en la cuenca del Río Maipo han perdido masa de hielo en el último periodo anual, masa que no es posible recuperar en las condiciones climáticas actuales.</w:t>
      </w: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El volumen de hielo almacenado en los glaciares de la cuenca del Río Maipo ha disminuido desde aproximadamente 19 km</w:t>
      </w:r>
      <w:r w:rsidRPr="00B127B8">
        <w:rPr>
          <w:rFonts w:cstheme="minorHAnsi"/>
          <w:sz w:val="20"/>
          <w:szCs w:val="20"/>
          <w:vertAlign w:val="superscript"/>
          <w:lang w:val="es-ES"/>
        </w:rPr>
        <w:t>3</w:t>
      </w:r>
      <w:r w:rsidRPr="00B127B8">
        <w:rPr>
          <w:rFonts w:cstheme="minorHAnsi"/>
          <w:sz w:val="20"/>
          <w:szCs w:val="20"/>
          <w:lang w:val="es-ES"/>
        </w:rPr>
        <w:t xml:space="preserve"> en 1955 hasta 15 km</w:t>
      </w:r>
      <w:r w:rsidRPr="00B127B8">
        <w:rPr>
          <w:rFonts w:cstheme="minorHAnsi"/>
          <w:sz w:val="20"/>
          <w:szCs w:val="20"/>
          <w:vertAlign w:val="superscript"/>
          <w:lang w:val="es-ES"/>
        </w:rPr>
        <w:t>3</w:t>
      </w:r>
      <w:r w:rsidRPr="00B127B8">
        <w:rPr>
          <w:rFonts w:cstheme="minorHAnsi"/>
          <w:sz w:val="20"/>
          <w:szCs w:val="20"/>
          <w:lang w:val="es-ES"/>
        </w:rPr>
        <w:t xml:space="preserve"> en 2016 (del orden de un 20% de pérdida), lo que equivale a 3.600 millones de m</w:t>
      </w:r>
      <w:r w:rsidRPr="00B127B8">
        <w:rPr>
          <w:rFonts w:cstheme="minorHAnsi"/>
          <w:sz w:val="20"/>
          <w:szCs w:val="20"/>
          <w:vertAlign w:val="superscript"/>
          <w:lang w:val="es-ES"/>
        </w:rPr>
        <w:t>3</w:t>
      </w:r>
      <w:r w:rsidRPr="00B127B8">
        <w:rPr>
          <w:rFonts w:cstheme="minorHAnsi"/>
          <w:sz w:val="20"/>
          <w:szCs w:val="20"/>
          <w:lang w:val="es-ES"/>
        </w:rPr>
        <w:t xml:space="preserve"> de agua (Ayala </w:t>
      </w:r>
      <w:r w:rsidRPr="00B127B8">
        <w:rPr>
          <w:rFonts w:cstheme="minorHAnsi"/>
          <w:i/>
          <w:iCs/>
          <w:sz w:val="20"/>
          <w:szCs w:val="20"/>
          <w:lang w:val="es-ES"/>
        </w:rPr>
        <w:t>et al</w:t>
      </w:r>
      <w:r w:rsidRPr="00B127B8">
        <w:rPr>
          <w:rFonts w:cstheme="minorHAnsi"/>
          <w:sz w:val="20"/>
          <w:szCs w:val="20"/>
          <w:lang w:val="es-ES"/>
        </w:rPr>
        <w:t xml:space="preserve">., 2020). Es importante destacar que, aunque la contribución hídrica de la nieve estacional origina la mayor parte de los caudales de la cuenca del Maipo, la contribución hídrica de los glaciares juega un rol clave, ya que ocurre exactamente en los periodos cuando la cobertura nival está agotada, o sea al final del verano y durante periodos de sequía. Por ejemplo, los resultados muestran que durante la megasequía de 2010-2015 el derretimiento de hielo en los glaciares del Maipo aportó aproximadamente un 26% más que durante la década anterior (Ayala </w:t>
      </w:r>
      <w:r w:rsidRPr="00B127B8">
        <w:rPr>
          <w:rFonts w:cstheme="minorHAnsi"/>
          <w:i/>
          <w:iCs/>
          <w:sz w:val="20"/>
          <w:szCs w:val="20"/>
          <w:lang w:val="es-ES"/>
        </w:rPr>
        <w:t>et. al</w:t>
      </w:r>
      <w:r w:rsidRPr="00B127B8">
        <w:rPr>
          <w:rFonts w:cstheme="minorHAnsi"/>
          <w:sz w:val="20"/>
          <w:szCs w:val="20"/>
          <w:lang w:val="es-ES"/>
        </w:rPr>
        <w:t>., 2020).</w:t>
      </w: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 xml:space="preserve">Por último, la gran importancia de los glaciares en el sistema hídrico de Chile central queda de manifiesto en el estudio de Peña y Nazarala (1987), confirmado por Casassa </w:t>
      </w:r>
      <w:r w:rsidRPr="00B127B8">
        <w:rPr>
          <w:rFonts w:cstheme="minorHAnsi"/>
          <w:i/>
          <w:iCs/>
          <w:sz w:val="20"/>
          <w:szCs w:val="20"/>
          <w:lang w:val="es-ES"/>
        </w:rPr>
        <w:t>et al</w:t>
      </w:r>
      <w:r w:rsidRPr="00B127B8">
        <w:rPr>
          <w:rFonts w:cstheme="minorHAnsi"/>
          <w:sz w:val="20"/>
          <w:szCs w:val="20"/>
          <w:lang w:val="es-ES"/>
        </w:rPr>
        <w:t>. (2015), en donde se evicencia que los glaciares cobran mayor importancia mientras más seca es la temporada, especialmente al final del periodo de deshielo (llegando a un 34% de la escorrentía en febrero de 1982 para el río Maipo), y representando hasta un 62%-67% del caudal medio mensual del año más seco controlado en la cuenca del Río Maipo para 1968-1969 y 2015.</w:t>
      </w: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En cuanto  los servicios ecosistémicos que proveen los glaciares rocosos, es preciso definir primero el concepto de servicios ecosistémicos como: “aquellos beneficios que las personas obtienen de los ecosistemas, estos incluyen servicios de provisión como comida, agua, madera y fibra; servicios de regulación tales como regulación de ciclos climáticos, regulación de inundaciones, residuos, pestes y calidad de aguas; servicios culturales de tipo recreacional, estéticos y espirituales; y servicios de soporte como formación de suelos, fotosíntesis y circulación de nutrientes” (Millenium Ecosystem Assessment, 2005). Si bien es cierto la definición de servicios ecosistémicos incluye 4 tipos de servicios, es ampliamente aceptado hablar solo de los 3 primeros tipos, vale decir, provisión, regulación y culturales como servicios propiamente tal, y establecer los servicios de soporte como funciones ecosistémicas (Segovia, 2015).</w:t>
      </w: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 xml:space="preserve">Pues bien, los glaciares rocosos entregan servicios ecosistémicos de provisión en el sentido de que ejercen un efecto regulador del régimen hídrico de las cuencas debido a su dinámica estacional de retención-liberación de agua. Aportan aguas a los ríos, lagos y napas subterráneas, son reservas estratégicas de agua dulce, y representan una fuente de agua importante en periodos de sequía, aunque su aporte es del orden de 1/10 del aporte de los glaciares descubiertos debido a su gruesa capa de detritos (Casassa </w:t>
      </w:r>
      <w:r w:rsidRPr="00B127B8">
        <w:rPr>
          <w:rFonts w:cstheme="minorHAnsi"/>
          <w:i/>
          <w:iCs/>
          <w:sz w:val="20"/>
          <w:szCs w:val="20"/>
          <w:lang w:val="es-ES"/>
        </w:rPr>
        <w:t>et al</w:t>
      </w:r>
      <w:r w:rsidRPr="00B127B8">
        <w:rPr>
          <w:rFonts w:cstheme="minorHAnsi"/>
          <w:sz w:val="20"/>
          <w:szCs w:val="20"/>
          <w:lang w:val="es-ES"/>
        </w:rPr>
        <w:t>., 2015). En este sentido, los glaciares rocosos no solo cumplen un rol de provisión continua de agua, sino también uno de regulación de la entrega hídrica en los períodos secos prolongados al actuar como un reservorio que hace entrega gradual de su contenido. Este comportamiento entrega estabilidad a los ecosistemas naturales y al abastecimiento humano, homogeneizando la disponibilidad de agua en el tiempo, disminuyendo el riesgo de encontrar caudales excesivamente grandes en la época lluviosa, o excesivamente pequeños en los períodos secos. Asimismo, las cuencas con glaciares rocosos pierden menos agua debido a que la masa de hielo cubierta por una gruesa capa de detritos limita la entrega de agua hacia la atmósfera por evaporación y sublimación.</w:t>
      </w: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Según Brenning (2003), los glaciares rocosos presentan mayor resistencia a las variaciones climáticas debido a su gruesa capa de detritos. Sin embargo, al igual que los glaciares descubiertos, en invierno esta masa de hielo puede crecer por acumulación de nieve superficial, y retener agua adicional en forma de hielo subterráneo, la que principalmente puede corresponder a agua infiltrada de la fusión diurna que proviene de campos de nieve, avalanchas y precipitaciones (casi exclusivamente sólidas).</w:t>
      </w: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Brenning (2003) también describe un rol regulador de los glaciares rocosos el cual guarda relación con el flujo de detritos de las zonas englaciadas, que puede atenuarse hacia abajo por la presencia de glaciares rocosos, exceptuando eventos circunstanciales de tamaño catastrófico. En este sentido según Brenning (2003), el permafrost puede estabilizar zonas detríticas de los Andes de Santiago ubicadas por sobre los 3.500 m s.n.m. frente a procesos rápidos de desplazamiento.</w:t>
      </w: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 xml:space="preserve">Las formas resultantes de la presencia de glaciares resultan muchas veces en unidades naturales con alto valor paisajístico y ricos en biodiversidad en su entorno. Aunque se podría suponer a priori que la biodiversidad es mínima o inexistente en base a las hostiles condiciones ambientales de las áreas glaciarizadas, debido a las bajas temperaturas, la alta radiación y la limitación de nutrientes, entre otros factores adversos, los cuales pueden constituir obstáculos adicionales a la supervivencia de especies. Sin embargo, se han reportado varios organismos vivos en los glaciares, incluyendo glaciares rocosos, como microorganismos fotosintéticos, algas y cianobacterias que crecen en la superficie de glaciares y sostienen organismos heterótrofos, como insectos, gusanos de hielo, rotíferos, tardígrados, hongos y bacterias (Miteva, 2011). Por su parte, glaciares rocosos en los Alpes mostraron una relación entre la abundancia de vegetación y factores como la temperatura del aire, radiación y la cubierta de nieve, demostrando que una cubierta vegetal con especies pioneras y gran abundancia de musgos implica una presencia de hielo subyacente, todo esto propiciado por el material detrítico fino (arcilla / limo y arena fina), abastecimiento de agua y microclima favorable en sitios protegidos de movimientos repentinos (Conradin </w:t>
      </w:r>
      <w:r w:rsidRPr="00B127B8">
        <w:rPr>
          <w:rFonts w:cstheme="minorHAnsi"/>
          <w:i/>
          <w:iCs/>
          <w:sz w:val="20"/>
          <w:szCs w:val="20"/>
          <w:lang w:val="es-ES"/>
        </w:rPr>
        <w:t>et al</w:t>
      </w:r>
      <w:r w:rsidRPr="00B127B8">
        <w:rPr>
          <w:rFonts w:cstheme="minorHAnsi"/>
          <w:sz w:val="20"/>
          <w:szCs w:val="20"/>
          <w:lang w:val="es-ES"/>
        </w:rPr>
        <w:t>., 2004).</w:t>
      </w: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Respecto a los servicios ecosistémicos culturales que aportan los glaciares rocosos, tenemos que un gran número presenta un potencial turístico desde el punto de vista del disfrute de percepción paisajística por sus atributos morfológicos de carácter estético (tamaño, forma, color, etc.). Es así como los glaciares rocosos podrían sustentar parte de la industria del turismo con actividades del denominado turismo aventura o de intereses especiales y científicos.</w:t>
      </w: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 xml:space="preserve">Además, por sus características de dinamismo e interacción con variables meteorológicas, topográficas, latitudinales, etc., los glaciares rocosos se constituyen como laboratorios naturales para el desarrollo de la ciencia, permitiendo un gran número de posibilidades de monitoreo tanto en terreno como en gabinete. Dentro de los estudios científicos que más se desarrollan en los glaciares rocosos, están los relacionados con los paleoclimas, ya que son buenos indicadores de cambios climáticos, puesto que reaccionan a dichas anomalías atmosféricas, entregando o acumulando mayor cantidad de agua a las cuencas donde drenan sus aguas. Esto se ve reflejado directamente en las variaciones de su superficie y volumen. </w:t>
      </w:r>
    </w:p>
    <w:p w:rsidR="002A1CFE" w:rsidRPr="00B127B8" w:rsidRDefault="002A1CFE" w:rsidP="002A1CFE">
      <w:pPr>
        <w:autoSpaceDE w:val="0"/>
        <w:autoSpaceDN w:val="0"/>
        <w:rPr>
          <w:rFonts w:cstheme="minorHAnsi"/>
          <w:sz w:val="20"/>
          <w:szCs w:val="20"/>
          <w:lang w:val="es-ES"/>
        </w:rPr>
      </w:pPr>
      <w:r w:rsidRPr="00B127B8">
        <w:rPr>
          <w:rFonts w:cstheme="minorHAnsi"/>
          <w:sz w:val="20"/>
          <w:szCs w:val="20"/>
          <w:lang w:val="es-ES"/>
        </w:rPr>
        <w:t>Por último, las zonas montañosas en su conjunto suelen ser objeto de admiración, culto y misticismo para algunas culturas, dado lo complejo de acceder a ellas, a su intrínseca hostilidad y a los grandes procesos naturales que en ellas se desarrollan. Es así como Grebe (1991), plantea que en las culturas indígenas andinas Quechua, Aymará, Atacameña y Mapuche, se reconoce la existencia de espíritus de la naturaleza silvestre, quienes en su calidad de guardianes de ciertos fenómenos naturales, regulan, controlan y velan por el equilibrio y bienestar. Como es posible notar, según lo anteriormente expuesto, la mitología andina reconoce el importante rol de las montañas en la supervivencia de los pueblos originarios, mediante la provisión y regulación continua de los flujos hídricos que bajan de la cordillera, pudiendo con esto mantener cultivos, animales y todo el sistema de vida.</w:t>
      </w:r>
    </w:p>
    <w:p w:rsidR="002A1CFE" w:rsidRPr="00B127B8" w:rsidRDefault="002A1CFE" w:rsidP="002A1CFE">
      <w:pPr>
        <w:autoSpaceDE w:val="0"/>
        <w:autoSpaceDN w:val="0"/>
        <w:rPr>
          <w:rFonts w:cstheme="minorHAnsi"/>
          <w:color w:val="000000" w:themeColor="text1"/>
          <w:sz w:val="20"/>
          <w:szCs w:val="20"/>
        </w:rPr>
      </w:pPr>
    </w:p>
    <w:p w:rsidR="002A1CFE" w:rsidRPr="00B127B8" w:rsidRDefault="002A1CFE" w:rsidP="002A1CFE">
      <w:pPr>
        <w:autoSpaceDE w:val="0"/>
        <w:autoSpaceDN w:val="0"/>
        <w:rPr>
          <w:rFonts w:cstheme="minorHAnsi"/>
          <w:b/>
          <w:bCs/>
          <w:sz w:val="20"/>
          <w:szCs w:val="20"/>
          <w:lang w:val="es-ES"/>
        </w:rPr>
      </w:pPr>
      <w:r w:rsidRPr="00B127B8">
        <w:rPr>
          <w:rFonts w:cstheme="minorHAnsi"/>
          <w:b/>
          <w:bCs/>
          <w:sz w:val="20"/>
          <w:szCs w:val="20"/>
          <w:lang w:val="es-ES"/>
        </w:rPr>
        <w:t>REFERENCIAS</w:t>
      </w:r>
    </w:p>
    <w:p w:rsidR="002A1CFE" w:rsidRPr="00B127B8" w:rsidRDefault="002A1CFE" w:rsidP="002A1CFE">
      <w:pPr>
        <w:autoSpaceDE w:val="0"/>
        <w:autoSpaceDN w:val="0"/>
        <w:ind w:left="360" w:hanging="360"/>
        <w:rPr>
          <w:rFonts w:cstheme="minorHAnsi"/>
          <w:sz w:val="20"/>
          <w:szCs w:val="20"/>
          <w:lang w:val="es-ES"/>
        </w:rPr>
      </w:pPr>
      <w:r w:rsidRPr="00B127B8">
        <w:rPr>
          <w:rFonts w:cstheme="minorHAnsi"/>
          <w:sz w:val="20"/>
          <w:szCs w:val="20"/>
          <w:lang w:val="es-ES"/>
        </w:rPr>
        <w:t xml:space="preserve">Ayala, A., D. Farías-Barahona, M. Huss, F. Pellicciotti, J. McPhee, and D. Farinotti. </w:t>
      </w:r>
      <w:r w:rsidRPr="00B127B8">
        <w:rPr>
          <w:rFonts w:cstheme="minorHAnsi"/>
          <w:sz w:val="20"/>
          <w:szCs w:val="20"/>
          <w:lang w:val="en-US"/>
        </w:rPr>
        <w:t xml:space="preserve">2020. Glacier runoff variations since 1955 in the Maipo River basin, in the semiarid Andes of central Chile. </w:t>
      </w:r>
      <w:r w:rsidRPr="00B127B8">
        <w:rPr>
          <w:rFonts w:cstheme="minorHAnsi"/>
          <w:sz w:val="20"/>
          <w:szCs w:val="20"/>
          <w:lang w:val="es-ES"/>
        </w:rPr>
        <w:t xml:space="preserve">The Cryosphere, 14, 2005–2027, </w:t>
      </w:r>
      <w:hyperlink r:id="rId17" w:history="1">
        <w:r w:rsidRPr="00B127B8">
          <w:rPr>
            <w:rStyle w:val="Hipervnculo"/>
            <w:rFonts w:cstheme="minorHAnsi"/>
            <w:sz w:val="20"/>
            <w:szCs w:val="20"/>
            <w:lang w:val="es-ES"/>
          </w:rPr>
          <w:t>https://doi.org/10.5194/tc-14-2005-2020</w:t>
        </w:r>
      </w:hyperlink>
      <w:r w:rsidRPr="00B127B8">
        <w:rPr>
          <w:rFonts w:cstheme="minorHAnsi"/>
          <w:sz w:val="20"/>
          <w:szCs w:val="20"/>
          <w:lang w:val="es-ES"/>
        </w:rPr>
        <w:t>.</w:t>
      </w:r>
    </w:p>
    <w:p w:rsidR="002A1CFE" w:rsidRPr="00B127B8" w:rsidRDefault="002A1CFE" w:rsidP="002A1CFE">
      <w:pPr>
        <w:autoSpaceDE w:val="0"/>
        <w:autoSpaceDN w:val="0"/>
        <w:adjustRightInd w:val="0"/>
        <w:ind w:left="426" w:hanging="426"/>
        <w:rPr>
          <w:rFonts w:cstheme="minorHAnsi"/>
          <w:color w:val="000000"/>
          <w:sz w:val="20"/>
          <w:szCs w:val="20"/>
        </w:rPr>
      </w:pPr>
      <w:r w:rsidRPr="00B127B8">
        <w:rPr>
          <w:rFonts w:cstheme="minorHAnsi"/>
          <w:color w:val="000000"/>
          <w:sz w:val="20"/>
          <w:szCs w:val="20"/>
        </w:rPr>
        <w:t>Brenning, A. 2003. La importancia de los glaciares de escombros en los sistemas geomorfológico e hidrológico de la Cordillera de Santiago: fundamentos y primeros resultados. Revista Geográfica Norte Grande, 30, 7–22.</w:t>
      </w:r>
    </w:p>
    <w:p w:rsidR="002A1CFE" w:rsidRPr="00B127B8" w:rsidRDefault="002A1CFE" w:rsidP="002A1CFE">
      <w:pPr>
        <w:autoSpaceDE w:val="0"/>
        <w:autoSpaceDN w:val="0"/>
        <w:ind w:left="360" w:hanging="360"/>
        <w:rPr>
          <w:rFonts w:cstheme="minorHAnsi"/>
          <w:sz w:val="20"/>
          <w:szCs w:val="20"/>
          <w:lang w:val="es-ES"/>
        </w:rPr>
      </w:pPr>
      <w:r w:rsidRPr="00B127B8">
        <w:rPr>
          <w:rFonts w:cstheme="minorHAnsi"/>
          <w:sz w:val="20"/>
          <w:szCs w:val="20"/>
          <w:lang w:val="es-ES"/>
        </w:rPr>
        <w:t>Casassa, G., A. Apey, M. Bustamante, C. Marangunic, C. Salazar, D. Soza. 2015. Contribución hídrica de glaciares en el estero Yerba Loca y su extrapolación a la cuenca del río Maipo. Área Temática 3: Geología del Cuaternario y Cambio Climático. Sesión Temática 10: Efectos Directos e Indirectos del Cambio Climático. XIV Congreso Geológico Chileno, La Serena, Chile, 4 al 8 de octubre de 2015.</w:t>
      </w:r>
    </w:p>
    <w:p w:rsidR="002A1CFE" w:rsidRPr="00B127B8" w:rsidRDefault="002A1CFE" w:rsidP="002A1CFE">
      <w:pPr>
        <w:autoSpaceDE w:val="0"/>
        <w:autoSpaceDN w:val="0"/>
        <w:adjustRightInd w:val="0"/>
        <w:ind w:left="284" w:hanging="284"/>
        <w:rPr>
          <w:rFonts w:cstheme="minorHAnsi"/>
          <w:color w:val="000000"/>
          <w:sz w:val="20"/>
          <w:szCs w:val="20"/>
        </w:rPr>
      </w:pPr>
      <w:r w:rsidRPr="00B127B8">
        <w:rPr>
          <w:rFonts w:cstheme="minorHAnsi"/>
          <w:color w:val="000000"/>
          <w:sz w:val="20"/>
          <w:szCs w:val="20"/>
          <w:lang w:val="en-US"/>
        </w:rPr>
        <w:t xml:space="preserve">Conradin, A., R. Burga, J. Ruffet, M. Hoelzle, and A. Kääb. 2004. Vegetation on Alpine rock glacier surfaces: a contribution to abundance and dynamics on extreme plant habitats. </w:t>
      </w:r>
      <w:r w:rsidRPr="00B127B8">
        <w:rPr>
          <w:rFonts w:cstheme="minorHAnsi"/>
          <w:color w:val="000000"/>
          <w:sz w:val="20"/>
          <w:szCs w:val="20"/>
        </w:rPr>
        <w:t>Flora 199, 505–515 (http://www.elsevier.de/flora).</w:t>
      </w:r>
    </w:p>
    <w:p w:rsidR="002A1CFE" w:rsidRPr="00B127B8" w:rsidRDefault="002A1CFE" w:rsidP="002A1CFE">
      <w:pPr>
        <w:autoSpaceDE w:val="0"/>
        <w:autoSpaceDN w:val="0"/>
        <w:adjustRightInd w:val="0"/>
        <w:ind w:left="284" w:hanging="284"/>
        <w:rPr>
          <w:rFonts w:cstheme="minorHAnsi"/>
          <w:color w:val="000000"/>
          <w:sz w:val="20"/>
          <w:szCs w:val="20"/>
        </w:rPr>
      </w:pPr>
      <w:r w:rsidRPr="00B127B8">
        <w:rPr>
          <w:rFonts w:cstheme="minorHAnsi"/>
          <w:color w:val="000000"/>
          <w:sz w:val="20"/>
          <w:szCs w:val="20"/>
        </w:rPr>
        <w:t>Grebe, M.E. 1991. Etnoecología nativa: Creencias e interacciones entre hombre y naturaleza en la alta montaña andina. I Taller Internacional de Geoecología de Montaña y Desarrollo Sustentable de los Andes del Sur. Universidad de Chile, Facultad de Arquitectura y Urbanismo, 243-250.</w:t>
      </w:r>
    </w:p>
    <w:p w:rsidR="002A1CFE" w:rsidRPr="00B127B8" w:rsidRDefault="002A1CFE" w:rsidP="002A1CFE">
      <w:pPr>
        <w:autoSpaceDE w:val="0"/>
        <w:autoSpaceDN w:val="0"/>
        <w:adjustRightInd w:val="0"/>
        <w:ind w:left="426" w:hanging="426"/>
        <w:rPr>
          <w:rFonts w:cstheme="minorHAnsi"/>
          <w:color w:val="000000"/>
          <w:sz w:val="20"/>
          <w:szCs w:val="20"/>
          <w:lang w:val="en-US"/>
        </w:rPr>
      </w:pPr>
      <w:r w:rsidRPr="00B55558">
        <w:rPr>
          <w:rFonts w:cstheme="minorHAnsi"/>
          <w:color w:val="000000"/>
          <w:sz w:val="20"/>
          <w:szCs w:val="20"/>
          <w:lang w:val="en-US"/>
        </w:rPr>
        <w:t xml:space="preserve">Miteva, V. 2011. </w:t>
      </w:r>
      <w:r w:rsidRPr="00B127B8">
        <w:rPr>
          <w:rFonts w:cstheme="minorHAnsi"/>
          <w:sz w:val="20"/>
          <w:szCs w:val="20"/>
          <w:lang w:val="en-US"/>
        </w:rPr>
        <w:t xml:space="preserve">Microorganisms associated with glaciers. In </w:t>
      </w:r>
      <w:r w:rsidRPr="00B127B8">
        <w:rPr>
          <w:rFonts w:cstheme="minorHAnsi"/>
          <w:i/>
          <w:iCs/>
          <w:color w:val="000000"/>
          <w:sz w:val="20"/>
          <w:szCs w:val="20"/>
          <w:lang w:val="en-US"/>
        </w:rPr>
        <w:t>Encyclopedia of Snow, Ice and Glaciers</w:t>
      </w:r>
      <w:r w:rsidRPr="00B127B8">
        <w:rPr>
          <w:rFonts w:cstheme="minorHAnsi"/>
          <w:color w:val="000000"/>
          <w:sz w:val="20"/>
          <w:szCs w:val="20"/>
          <w:lang w:val="en-US"/>
        </w:rPr>
        <w:t xml:space="preserve">, Eds. Vijay, P., Pratap, S. and Umesh, K., </w:t>
      </w:r>
      <w:r w:rsidRPr="00B127B8">
        <w:rPr>
          <w:rFonts w:cstheme="minorHAnsi"/>
          <w:sz w:val="20"/>
          <w:szCs w:val="20"/>
          <w:lang w:val="en-US"/>
        </w:rPr>
        <w:t>Springer, The Netherlands, p. 741-744</w:t>
      </w:r>
      <w:r w:rsidRPr="00B127B8">
        <w:rPr>
          <w:rFonts w:cstheme="minorHAnsi"/>
          <w:color w:val="000000"/>
          <w:sz w:val="20"/>
          <w:szCs w:val="20"/>
          <w:lang w:val="en-US"/>
        </w:rPr>
        <w:t>.</w:t>
      </w:r>
    </w:p>
    <w:p w:rsidR="002A1CFE" w:rsidRPr="00B127B8" w:rsidRDefault="002A1CFE" w:rsidP="002A1CFE">
      <w:pPr>
        <w:autoSpaceDE w:val="0"/>
        <w:autoSpaceDN w:val="0"/>
        <w:ind w:left="360" w:hanging="360"/>
        <w:rPr>
          <w:rFonts w:cstheme="minorHAnsi"/>
          <w:sz w:val="20"/>
          <w:szCs w:val="20"/>
          <w:lang w:val="es-ES"/>
        </w:rPr>
      </w:pPr>
      <w:r w:rsidRPr="00B127B8">
        <w:rPr>
          <w:rFonts w:cstheme="minorHAnsi"/>
          <w:sz w:val="20"/>
          <w:szCs w:val="20"/>
          <w:lang w:val="en-US"/>
        </w:rPr>
        <w:t xml:space="preserve">Peña, H. and B. Nazarala. 1987. Snowmelt-runoff simulation model of a central Chile Andean basin with relevant orographic effects. Large Scale effects of Seasonal Snow cover (Proceedings of the Vancouver Symposium, August 1987). </w:t>
      </w:r>
      <w:r w:rsidRPr="00B127B8">
        <w:rPr>
          <w:rFonts w:cstheme="minorHAnsi"/>
          <w:sz w:val="20"/>
          <w:szCs w:val="20"/>
          <w:lang w:val="es-ES"/>
        </w:rPr>
        <w:t>IAHS Publication 166, 161-172.</w:t>
      </w:r>
    </w:p>
    <w:p w:rsidR="002A1CFE" w:rsidRPr="00B127B8" w:rsidRDefault="002A1CFE" w:rsidP="002A1CFE">
      <w:pPr>
        <w:outlineLvl w:val="0"/>
        <w:rPr>
          <w:b/>
          <w:color w:val="000000" w:themeColor="text1"/>
          <w:sz w:val="28"/>
          <w:lang w:val="es-ES"/>
        </w:rPr>
        <w:sectPr w:rsidR="002A1CFE" w:rsidRPr="00B127B8" w:rsidSect="004E7C47">
          <w:footerReference w:type="default" r:id="rId18"/>
          <w:pgSz w:w="12240" w:h="15840"/>
          <w:pgMar w:top="1418" w:right="618" w:bottom="2410" w:left="851" w:header="709" w:footer="709" w:gutter="0"/>
          <w:cols w:space="708"/>
          <w:docGrid w:linePitch="360"/>
        </w:sectPr>
      </w:pPr>
      <w:r w:rsidRPr="00B127B8">
        <w:rPr>
          <w:rFonts w:cstheme="minorHAnsi"/>
          <w:sz w:val="20"/>
          <w:szCs w:val="20"/>
          <w:lang w:val="es-ES"/>
        </w:rPr>
        <w:t>Segovia, A. 2015. Glaciares en el Sistema Nacional de Áreas Silvestres Protegidas por el Estado (SNASPE). Investigaciones Geográficas Chile, 49: 51-68.</w:t>
      </w:r>
    </w:p>
    <w:p w:rsidR="005A226C" w:rsidRPr="00B127B8" w:rsidRDefault="005A226C" w:rsidP="00827FC1">
      <w:pPr>
        <w:outlineLvl w:val="0"/>
        <w:rPr>
          <w:b/>
          <w:color w:val="000000" w:themeColor="text1"/>
          <w:sz w:val="28"/>
          <w:lang w:val="es-ES"/>
        </w:rPr>
      </w:pPr>
      <w:r w:rsidRPr="00B127B8">
        <w:rPr>
          <w:b/>
          <w:color w:val="000000" w:themeColor="text1"/>
          <w:sz w:val="28"/>
          <w:lang w:val="es-ES"/>
        </w:rPr>
        <w:t>Glosa N° 15</w:t>
      </w:r>
    </w:p>
    <w:p w:rsidR="004E7C47" w:rsidRPr="00B127B8" w:rsidRDefault="004E7C47" w:rsidP="00827FC1">
      <w:pPr>
        <w:outlineLvl w:val="0"/>
        <w:rPr>
          <w:b/>
          <w:color w:val="000000" w:themeColor="text1"/>
          <w:sz w:val="28"/>
          <w:lang w:val="es-ES"/>
        </w:rPr>
      </w:pPr>
    </w:p>
    <w:p w:rsidR="005A226C" w:rsidRPr="00B127B8" w:rsidRDefault="005A226C" w:rsidP="005A226C">
      <w:pPr>
        <w:rPr>
          <w:rFonts w:eastAsia="Times New Roman" w:cstheme="minorHAnsi"/>
          <w:b/>
          <w:bCs/>
          <w:color w:val="000000"/>
        </w:rPr>
      </w:pPr>
      <w:r w:rsidRPr="00B127B8">
        <w:rPr>
          <w:rFonts w:eastAsia="Times New Roman" w:cstheme="minorHAnsi"/>
          <w:b/>
          <w:bCs/>
          <w:color w:val="000000"/>
        </w:rPr>
        <w:t>Se informará trimestralmente a la Comisión Especial Mixta de Presupuestos, a la Comisión Especial de Recursos Hídricos, Desertificación y Sequía del Senado y a la Comisión de Recursos Hídricos y Desertificación de la Cámara de Diputados sobre los avances en el inventario de glaciares, así como el estado de conservación de los mismos.</w:t>
      </w:r>
    </w:p>
    <w:p w:rsidR="003723C6" w:rsidRPr="00B127B8" w:rsidRDefault="003723C6" w:rsidP="00FD2041">
      <w:pPr>
        <w:outlineLvl w:val="0"/>
        <w:rPr>
          <w:b/>
          <w:color w:val="000000" w:themeColor="text1"/>
          <w:sz w:val="20"/>
          <w:szCs w:val="20"/>
        </w:rPr>
      </w:pPr>
    </w:p>
    <w:p w:rsidR="005A226C" w:rsidRPr="00B127B8" w:rsidRDefault="005A226C" w:rsidP="005A226C">
      <w:pPr>
        <w:autoSpaceDE w:val="0"/>
        <w:autoSpaceDN w:val="0"/>
        <w:rPr>
          <w:b/>
          <w:smallCaps/>
          <w:color w:val="000000" w:themeColor="text1"/>
          <w:sz w:val="20"/>
          <w:szCs w:val="20"/>
          <w:lang w:val="es-ES"/>
        </w:rPr>
      </w:pPr>
      <w:r w:rsidRPr="00B127B8">
        <w:rPr>
          <w:b/>
          <w:smallCaps/>
          <w:color w:val="000000" w:themeColor="text1"/>
          <w:sz w:val="20"/>
          <w:szCs w:val="20"/>
          <w:lang w:val="es-ES"/>
        </w:rPr>
        <w:t>Informa:</w:t>
      </w:r>
    </w:p>
    <w:p w:rsidR="005A226C" w:rsidRPr="00B127B8" w:rsidRDefault="005A226C" w:rsidP="005A226C">
      <w:pPr>
        <w:autoSpaceDE w:val="0"/>
        <w:autoSpaceDN w:val="0"/>
        <w:rPr>
          <w:b/>
          <w:smallCaps/>
          <w:color w:val="000000" w:themeColor="text1"/>
          <w:sz w:val="20"/>
          <w:szCs w:val="20"/>
          <w:u w:val="single"/>
          <w:lang w:val="es-ES"/>
        </w:rPr>
      </w:pPr>
      <w:r w:rsidRPr="00B127B8">
        <w:rPr>
          <w:b/>
          <w:smallCaps/>
          <w:color w:val="000000" w:themeColor="text1"/>
          <w:sz w:val="20"/>
          <w:szCs w:val="20"/>
          <w:u w:val="single"/>
          <w:lang w:val="es-ES"/>
        </w:rPr>
        <w:t>Unidad de glaciología</w:t>
      </w:r>
      <w:r w:rsidR="00A809E8" w:rsidRPr="00B127B8">
        <w:rPr>
          <w:b/>
          <w:smallCaps/>
          <w:color w:val="000000" w:themeColor="text1"/>
          <w:sz w:val="20"/>
          <w:szCs w:val="20"/>
          <w:u w:val="single"/>
          <w:lang w:val="es-ES"/>
        </w:rPr>
        <w:t xml:space="preserve"> y nieves</w:t>
      </w:r>
    </w:p>
    <w:p w:rsidR="005A226C" w:rsidRPr="00B127B8" w:rsidRDefault="005A226C" w:rsidP="00FD2041">
      <w:pPr>
        <w:outlineLvl w:val="0"/>
        <w:rPr>
          <w:b/>
          <w:color w:val="000000" w:themeColor="text1"/>
          <w:sz w:val="20"/>
          <w:szCs w:val="20"/>
        </w:rPr>
      </w:pPr>
    </w:p>
    <w:p w:rsidR="00357DCA" w:rsidRPr="00B127B8" w:rsidRDefault="00357DCA" w:rsidP="00357DCA">
      <w:pPr>
        <w:outlineLvl w:val="0"/>
        <w:rPr>
          <w:rFonts w:cstheme="minorHAnsi"/>
          <w:sz w:val="20"/>
          <w:szCs w:val="20"/>
        </w:rPr>
      </w:pPr>
      <w:r w:rsidRPr="00B127B8">
        <w:rPr>
          <w:rFonts w:cstheme="minorHAnsi"/>
          <w:sz w:val="20"/>
          <w:szCs w:val="20"/>
          <w:lang w:val="es-ES"/>
        </w:rPr>
        <w:t>Con respecto a los avances del Inventario Público de Glaciares, en febrero de 2022 se terminó el inventario a nivel nacional, lo que incluye glaciares descubiertos, cubiertos y rocosos</w:t>
      </w:r>
      <w:r w:rsidRPr="00B127B8">
        <w:rPr>
          <w:rFonts w:cstheme="minorHAnsi"/>
          <w:sz w:val="20"/>
          <w:szCs w:val="20"/>
        </w:rPr>
        <w:t xml:space="preserve"> El Inventario contiene las últimas modificaciones sugeridas por DIFROL a fines de 2021. Se planifica publicar el inventario en el sitio web de la DGA y en el sitio IDE Chile durante mayo 2022.</w:t>
      </w:r>
    </w:p>
    <w:p w:rsidR="00357DCA" w:rsidRPr="00B127B8" w:rsidRDefault="00357DCA" w:rsidP="00357DCA">
      <w:pPr>
        <w:autoSpaceDE w:val="0"/>
        <w:autoSpaceDN w:val="0"/>
        <w:rPr>
          <w:rFonts w:cstheme="minorHAnsi"/>
          <w:sz w:val="20"/>
          <w:szCs w:val="20"/>
        </w:rPr>
      </w:pPr>
    </w:p>
    <w:p w:rsidR="00357DCA" w:rsidRPr="00B127B8" w:rsidRDefault="00357DCA" w:rsidP="00357DCA">
      <w:pPr>
        <w:autoSpaceDE w:val="0"/>
        <w:autoSpaceDN w:val="0"/>
        <w:rPr>
          <w:rFonts w:cstheme="minorHAnsi"/>
          <w:sz w:val="20"/>
          <w:szCs w:val="20"/>
          <w:lang w:val="es-ES"/>
        </w:rPr>
      </w:pPr>
      <w:r w:rsidRPr="00B127B8">
        <w:rPr>
          <w:rFonts w:cstheme="minorHAnsi"/>
          <w:sz w:val="20"/>
          <w:szCs w:val="20"/>
          <w:lang w:val="es-ES"/>
        </w:rPr>
        <w:t>El Inventario Público de Glaciares del año 2022 (IPG2022), corresponde a una actualización del Inventario Público de Glaciares de 2014 (IPG2014). El IPG2014 se basó en imágenes satelitales de fecha promedio 2002 y de una resolución espacial de 15 y 30 m. Por su parte, el IPG2022 se basa principalmente en imágenes de fecha promedio 2017, principalmente Landsat 8 (OLI) y Sentinel 2 de resolución espacial 15 y 10 metros respectivamente. Para la mayor parte de los glaciares rocosos se utilizó fuentes satelitales de hasta 1 metro o menos de resolución espacial.</w:t>
      </w:r>
    </w:p>
    <w:p w:rsidR="00357DCA" w:rsidRPr="00B127B8" w:rsidRDefault="00357DCA" w:rsidP="00357DCA">
      <w:pPr>
        <w:autoSpaceDE w:val="0"/>
        <w:autoSpaceDN w:val="0"/>
        <w:rPr>
          <w:rFonts w:cstheme="minorHAnsi"/>
          <w:sz w:val="20"/>
          <w:szCs w:val="20"/>
          <w:lang w:val="es-ES"/>
        </w:rPr>
      </w:pPr>
      <w:r w:rsidRPr="00B127B8">
        <w:rPr>
          <w:rFonts w:cstheme="minorHAnsi"/>
          <w:sz w:val="20"/>
          <w:szCs w:val="20"/>
          <w:lang w:val="es-ES"/>
        </w:rPr>
        <w:t>El IPG2022 mantuvo los códigos de cuencas del Banco Nacional de Aguas (BNA). Los glaciares existentes en el IPG2014 se remapearon y mantuvieron en el IPG2022 como tal hasta una superficie igual o superior a 0,1 ha. Para el caso de los glaciares fragmentados, a su cuerpo principal (mayor superficie) se le asignó al final del código una letra “A”, al segundo cuerpo de mayor superficie se le asignó una letra “B” y así sucesivamente. Hubo glaciares que en este periodo se fragmentaron hasta en 12 cuerpos más pequeños. Para el hallazgo de glaciares nuevos, se inventariaron solo glaciares mayores a 1 ha, asignándoles el código correspondiente a las cuencas BNA. Se mantuvo la categoría para la clasificación primaria correspondiente al dígito 1 del WGI, basado en los parámetros morfológicos propuestos por el GLIMS (</w:t>
      </w:r>
      <w:hyperlink r:id="rId19" w:history="1">
        <w:r w:rsidRPr="00B127B8">
          <w:rPr>
            <w:rFonts w:cstheme="minorHAnsi"/>
            <w:sz w:val="20"/>
            <w:szCs w:val="20"/>
            <w:lang w:val="es-ES"/>
          </w:rPr>
          <w:t>http://www.glims.org/MapsAndDocs/guides.html</w:t>
        </w:r>
      </w:hyperlink>
      <w:r w:rsidRPr="00B127B8">
        <w:rPr>
          <w:rFonts w:cstheme="minorHAnsi"/>
          <w:sz w:val="20"/>
          <w:szCs w:val="20"/>
          <w:lang w:val="es-ES"/>
        </w:rPr>
        <w:t>).</w:t>
      </w:r>
    </w:p>
    <w:p w:rsidR="00357DCA" w:rsidRPr="00B127B8" w:rsidRDefault="00357DCA" w:rsidP="00357DCA">
      <w:pPr>
        <w:autoSpaceDE w:val="0"/>
        <w:autoSpaceDN w:val="0"/>
        <w:rPr>
          <w:rFonts w:cstheme="minorHAnsi"/>
          <w:sz w:val="20"/>
          <w:szCs w:val="20"/>
          <w:lang w:val="es-ES"/>
        </w:rPr>
      </w:pPr>
      <w:r w:rsidRPr="00B127B8">
        <w:rPr>
          <w:rFonts w:cstheme="minorHAnsi"/>
          <w:sz w:val="20"/>
          <w:szCs w:val="20"/>
          <w:lang w:val="es-ES"/>
        </w:rPr>
        <w:t>Dentro de las mejoras del nuevo inventario (IPG2022), se puede mencionar lo siguiente:</w:t>
      </w:r>
    </w:p>
    <w:p w:rsidR="00357DCA" w:rsidRPr="00B127B8" w:rsidRDefault="00357DCA" w:rsidP="00357DCA">
      <w:pPr>
        <w:pStyle w:val="Prrafodelista"/>
        <w:numPr>
          <w:ilvl w:val="0"/>
          <w:numId w:val="23"/>
        </w:numPr>
        <w:autoSpaceDE w:val="0"/>
        <w:autoSpaceDN w:val="0"/>
        <w:rPr>
          <w:rFonts w:cstheme="minorHAnsi"/>
          <w:sz w:val="20"/>
          <w:szCs w:val="20"/>
          <w:lang w:val="es-ES"/>
        </w:rPr>
      </w:pPr>
      <w:r w:rsidRPr="00B127B8">
        <w:rPr>
          <w:rFonts w:cstheme="minorHAnsi"/>
          <w:sz w:val="20"/>
          <w:szCs w:val="20"/>
          <w:lang w:val="es-ES"/>
        </w:rPr>
        <w:t>Se tuvo especial cuidado en no mapear manchones de nieve efímeros y eliminar los manchones de nieve mapeados erróneamente en el IPG2014;</w:t>
      </w:r>
    </w:p>
    <w:p w:rsidR="00357DCA" w:rsidRPr="00B127B8" w:rsidRDefault="00357DCA" w:rsidP="00357DCA">
      <w:pPr>
        <w:pStyle w:val="Prrafodelista"/>
        <w:numPr>
          <w:ilvl w:val="0"/>
          <w:numId w:val="23"/>
        </w:numPr>
        <w:autoSpaceDE w:val="0"/>
        <w:autoSpaceDN w:val="0"/>
        <w:rPr>
          <w:rFonts w:cstheme="minorHAnsi"/>
          <w:sz w:val="20"/>
          <w:szCs w:val="20"/>
          <w:lang w:val="es-ES"/>
        </w:rPr>
      </w:pPr>
      <w:r w:rsidRPr="00B127B8">
        <w:rPr>
          <w:rFonts w:cstheme="minorHAnsi"/>
          <w:sz w:val="20"/>
          <w:szCs w:val="20"/>
          <w:lang w:val="es-ES"/>
        </w:rPr>
        <w:t>Se identificaron los cuerpos de hielo que formaban un solo glaciar en el IPG2014, y que entre los últimos 12 a 19 años se han separado, incluyendo mapeo de las reducciones y reclasificación de los nuevos fragmentos;</w:t>
      </w:r>
    </w:p>
    <w:p w:rsidR="00357DCA" w:rsidRPr="00B127B8" w:rsidRDefault="00357DCA" w:rsidP="00357DCA">
      <w:pPr>
        <w:pStyle w:val="Prrafodelista"/>
        <w:numPr>
          <w:ilvl w:val="0"/>
          <w:numId w:val="23"/>
        </w:numPr>
        <w:autoSpaceDE w:val="0"/>
        <w:autoSpaceDN w:val="0"/>
        <w:rPr>
          <w:rFonts w:cstheme="minorHAnsi"/>
          <w:sz w:val="20"/>
          <w:szCs w:val="20"/>
          <w:lang w:val="es-ES"/>
        </w:rPr>
      </w:pPr>
      <w:r w:rsidRPr="00B127B8">
        <w:rPr>
          <w:rFonts w:cstheme="minorHAnsi"/>
          <w:sz w:val="20"/>
          <w:szCs w:val="20"/>
          <w:lang w:val="es-ES"/>
        </w:rPr>
        <w:t>Se revisó todo el territorio nacional para detectar glaciares rocosos, mapeando aquellos al sur de la cuenca de Río Maule, catastrando 219 nuevos glaciares rocosos en las macrozonas Sur y Austral. Cabe señalar que el IPG2014 no incluía glaciar rocoso alguno en estas dos macrozonas. Además, en la zona norte se han agregado 338 glaciares rocosos y en la zona centro 198 nuevos glaciares rocosos;</w:t>
      </w:r>
    </w:p>
    <w:p w:rsidR="00357DCA" w:rsidRPr="00B127B8" w:rsidRDefault="00357DCA" w:rsidP="00357DCA">
      <w:pPr>
        <w:pStyle w:val="Prrafodelista"/>
        <w:numPr>
          <w:ilvl w:val="0"/>
          <w:numId w:val="23"/>
        </w:numPr>
        <w:autoSpaceDE w:val="0"/>
        <w:autoSpaceDN w:val="0"/>
        <w:rPr>
          <w:rFonts w:cstheme="minorHAnsi"/>
          <w:sz w:val="20"/>
          <w:szCs w:val="20"/>
          <w:lang w:val="es-ES"/>
        </w:rPr>
      </w:pPr>
      <w:r w:rsidRPr="00B127B8">
        <w:rPr>
          <w:rFonts w:cstheme="minorHAnsi"/>
          <w:sz w:val="20"/>
          <w:szCs w:val="20"/>
          <w:lang w:val="es-ES"/>
        </w:rPr>
        <w:t>Se agregó en numerosos casos de glaciares de valle y de montaña, sectores cubiertos por detritos, que en el IPG2014 no estaban incluidos producto de la resolución de la imagen utilizada.</w:t>
      </w:r>
    </w:p>
    <w:p w:rsidR="00357DCA" w:rsidRPr="00B127B8" w:rsidRDefault="00357DCA" w:rsidP="00357DCA">
      <w:pPr>
        <w:pStyle w:val="Prrafodelista"/>
        <w:autoSpaceDE w:val="0"/>
        <w:autoSpaceDN w:val="0"/>
        <w:rPr>
          <w:rFonts w:cstheme="minorHAnsi"/>
          <w:sz w:val="20"/>
          <w:szCs w:val="20"/>
          <w:lang w:val="es-ES"/>
        </w:rPr>
      </w:pPr>
    </w:p>
    <w:p w:rsidR="00357DCA" w:rsidRPr="00B127B8" w:rsidRDefault="00357DCA" w:rsidP="00357DCA">
      <w:pPr>
        <w:autoSpaceDE w:val="0"/>
        <w:autoSpaceDN w:val="0"/>
        <w:rPr>
          <w:rFonts w:cstheme="minorHAnsi"/>
          <w:sz w:val="20"/>
          <w:szCs w:val="20"/>
          <w:lang w:val="es-ES"/>
        </w:rPr>
      </w:pPr>
      <w:r w:rsidRPr="00B127B8">
        <w:rPr>
          <w:rFonts w:cstheme="minorHAnsi"/>
          <w:sz w:val="20"/>
          <w:szCs w:val="20"/>
          <w:lang w:val="es-ES"/>
        </w:rPr>
        <w:t>En cuanto al estado de conservación de los glaciares, según una comparación preliminar entre ambos inventarios (IPG2014 e IPG2022), se puede observar que el número de glaciares aumentó del orden de un 8% entre el IPG2014 y el IPG2022, esto producto principalmente de la fragmentación que han experimentado los cuerpos de hielo a lo largo de todo el país en los últimos 15 años. Por su parte, la superficie de hielo disminuyó alrededor de 8% a nivel nacional, debido a la reducción de superficie que han experimentado los glaciares a lo largo de todo el país en los últimos 15 años, debido esencialmente al aumento de temperatura y a la megasequía. No obstante lo anterior, cabe señalar que en el IPG2022 se han corregido variados aspectos metodológicos respecto del IPG2014, por lo que la comparación directa entre ambos inventarios no es posible, y hay que analizar estos resultados con la debida cautela.</w:t>
      </w:r>
    </w:p>
    <w:p w:rsidR="00357DCA" w:rsidRPr="00B127B8" w:rsidRDefault="00357DCA" w:rsidP="00357DCA">
      <w:pPr>
        <w:autoSpaceDE w:val="0"/>
        <w:autoSpaceDN w:val="0"/>
        <w:rPr>
          <w:rFonts w:cstheme="minorHAnsi"/>
          <w:sz w:val="20"/>
          <w:szCs w:val="20"/>
          <w:lang w:val="es-ES"/>
        </w:rPr>
      </w:pPr>
    </w:p>
    <w:p w:rsidR="00357DCA" w:rsidRPr="00B127B8" w:rsidRDefault="00357DCA" w:rsidP="00357DCA">
      <w:pPr>
        <w:autoSpaceDE w:val="0"/>
        <w:autoSpaceDN w:val="0"/>
        <w:rPr>
          <w:rFonts w:cstheme="minorHAnsi"/>
          <w:sz w:val="20"/>
          <w:szCs w:val="20"/>
          <w:lang w:val="es-ES"/>
        </w:rPr>
      </w:pPr>
      <w:r w:rsidRPr="00B127B8">
        <w:rPr>
          <w:rFonts w:cstheme="minorHAnsi"/>
          <w:sz w:val="20"/>
          <w:szCs w:val="20"/>
          <w:lang w:val="es-ES"/>
        </w:rPr>
        <w:t>En junio de 2022 se liberó la versión 1 del Inventario Público de Glaciares (IPG2022_v1), que corrige errores de duplicación de polígonos, y agrega un polígono nuevo, manteniendo esencialmente el mismo número y el área total de glaciares.</w:t>
      </w:r>
    </w:p>
    <w:p w:rsidR="00357DCA" w:rsidRPr="00B127B8" w:rsidRDefault="00357DCA" w:rsidP="00357DCA">
      <w:pPr>
        <w:autoSpaceDE w:val="0"/>
        <w:autoSpaceDN w:val="0"/>
        <w:rPr>
          <w:rFonts w:cstheme="minorHAnsi"/>
          <w:sz w:val="20"/>
          <w:szCs w:val="20"/>
          <w:lang w:val="es-ES"/>
        </w:rPr>
      </w:pPr>
    </w:p>
    <w:p w:rsidR="00357DCA" w:rsidRPr="00B127B8" w:rsidRDefault="00357DCA" w:rsidP="00357DCA">
      <w:pPr>
        <w:rPr>
          <w:rFonts w:eastAsia="Times New Roman" w:cstheme="minorHAnsi"/>
          <w:b/>
          <w:bCs/>
          <w:color w:val="000000"/>
          <w:sz w:val="20"/>
          <w:szCs w:val="20"/>
          <w:lang w:val="es-ES"/>
        </w:rPr>
      </w:pPr>
    </w:p>
    <w:p w:rsidR="00357DCA" w:rsidRPr="005A226C" w:rsidRDefault="00357DCA" w:rsidP="00357DCA">
      <w:pPr>
        <w:autoSpaceDE w:val="0"/>
        <w:autoSpaceDN w:val="0"/>
        <w:rPr>
          <w:rFonts w:cstheme="minorHAnsi"/>
          <w:sz w:val="20"/>
          <w:szCs w:val="20"/>
          <w:lang w:val="es-ES"/>
        </w:rPr>
      </w:pPr>
      <w:r w:rsidRPr="00B127B8">
        <w:rPr>
          <w:rFonts w:cstheme="minorHAnsi"/>
          <w:sz w:val="20"/>
          <w:szCs w:val="20"/>
          <w:lang w:val="es-ES"/>
        </w:rPr>
        <w:t>Un informe reciente de la Unidad de Glaciología y Nieves de la DGA reporta las variaciones areales de 20 glaciares de norte a sur del país, representativos de las 4 macrozonas glaciológicas, basado en las áreas calculadas en los inventarios de glaciares de 2014 y 2022. En cuanto a las variaciones históricas, se puede establecer que porcentualmente la macrozona norte de Chile presenta las mayores reducciones de las superficies de hielo, con variaciones que van desde -34% en 40 años para el glaciar Tapado y -93% en 40 años para el glaciar Sillajhuay. Para la macrozona centro, el glaciar con más variación areal es el Juncal Sur con -39% en 64 años, y el que menos varío es el glaciar Pirámide con -10% en 33 años, esto último se podría explicar por su calidad de glaciar cubierto por detritos, lo cual lo protege del contacto directo con las condiciones atmosféricas. En las macrozonas sur y austral los retrocesos fluctúan entre 67% para el volcán Corcovado en 38 años (zona sur), y 13% en el glaciar San Rafael (zona austral) en 146 años. Una anomalía en la macrozona austral es el glaciar Pío XI, el cual ha crecido, aumentando su superficie en 1% en 43 años. Si bien es cierto, tanto en el análisis de las variaciones recientes históricas como en la comparación entre el IPG2014 y el IPG2022, los glaciares que han perdido mayor superficie porcentualmente son los de la macrozona norte, no obstante, al ser más pequeños su variación absoluta en área es mucho menor que la variación en área de la macrozona centro, sur y austral.</w:t>
      </w:r>
    </w:p>
    <w:p w:rsidR="00357DCA" w:rsidRDefault="00357DCA" w:rsidP="00357DCA">
      <w:pPr>
        <w:outlineLvl w:val="0"/>
        <w:rPr>
          <w:b/>
          <w:color w:val="000000" w:themeColor="text1"/>
          <w:sz w:val="20"/>
          <w:szCs w:val="20"/>
        </w:rPr>
      </w:pPr>
    </w:p>
    <w:p w:rsidR="008038F4" w:rsidRPr="00357DCA" w:rsidRDefault="008038F4" w:rsidP="008038F4">
      <w:pPr>
        <w:autoSpaceDE w:val="0"/>
        <w:autoSpaceDN w:val="0"/>
        <w:rPr>
          <w:rFonts w:cstheme="minorHAnsi"/>
          <w:sz w:val="20"/>
          <w:szCs w:val="20"/>
        </w:rPr>
      </w:pPr>
    </w:p>
    <w:p w:rsidR="008038F4" w:rsidRDefault="008038F4" w:rsidP="008038F4">
      <w:pPr>
        <w:outlineLvl w:val="0"/>
        <w:rPr>
          <w:b/>
          <w:color w:val="000000" w:themeColor="text1"/>
          <w:sz w:val="20"/>
          <w:szCs w:val="20"/>
        </w:rPr>
      </w:pPr>
    </w:p>
    <w:p w:rsidR="008038F4" w:rsidRDefault="008038F4" w:rsidP="00FD2041">
      <w:pPr>
        <w:outlineLvl w:val="0"/>
        <w:rPr>
          <w:b/>
          <w:color w:val="000000" w:themeColor="text1"/>
          <w:sz w:val="20"/>
          <w:szCs w:val="20"/>
        </w:rPr>
      </w:pPr>
    </w:p>
    <w:sectPr w:rsidR="008038F4" w:rsidSect="004E7C47">
      <w:pgSz w:w="12240" w:h="15840"/>
      <w:pgMar w:top="1418" w:right="618" w:bottom="241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5F9" w:rsidRDefault="009375F9" w:rsidP="00CE16E8">
      <w:r>
        <w:separator/>
      </w:r>
    </w:p>
  </w:endnote>
  <w:endnote w:type="continuationSeparator" w:id="0">
    <w:p w:rsidR="009375F9" w:rsidRDefault="009375F9" w:rsidP="00CE1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599752"/>
      <w:docPartObj>
        <w:docPartGallery w:val="Page Numbers (Bottom of Page)"/>
        <w:docPartUnique/>
      </w:docPartObj>
    </w:sdtPr>
    <w:sdtEndPr>
      <w:rPr>
        <w:sz w:val="16"/>
        <w:szCs w:val="16"/>
      </w:rPr>
    </w:sdtEndPr>
    <w:sdtContent>
      <w:sdt>
        <w:sdtPr>
          <w:id w:val="-1769616900"/>
          <w:docPartObj>
            <w:docPartGallery w:val="Page Numbers (Top of Page)"/>
            <w:docPartUnique/>
          </w:docPartObj>
        </w:sdtPr>
        <w:sdtEndPr>
          <w:rPr>
            <w:sz w:val="16"/>
            <w:szCs w:val="16"/>
          </w:rPr>
        </w:sdtEndPr>
        <w:sdtContent>
          <w:p w:rsidR="0039713A" w:rsidRPr="00595730" w:rsidRDefault="0039713A">
            <w:pPr>
              <w:pStyle w:val="Piedepgina"/>
              <w:jc w:val="right"/>
              <w:rPr>
                <w:sz w:val="16"/>
                <w:szCs w:val="16"/>
              </w:rPr>
            </w:pPr>
            <w:r w:rsidRPr="00595730">
              <w:rPr>
                <w:b/>
                <w:bCs/>
                <w:sz w:val="16"/>
                <w:szCs w:val="16"/>
              </w:rPr>
              <w:fldChar w:fldCharType="begin"/>
            </w:r>
            <w:r w:rsidRPr="00595730">
              <w:rPr>
                <w:b/>
                <w:bCs/>
                <w:sz w:val="16"/>
                <w:szCs w:val="16"/>
              </w:rPr>
              <w:instrText>PAGE</w:instrText>
            </w:r>
            <w:r w:rsidRPr="00595730">
              <w:rPr>
                <w:b/>
                <w:bCs/>
                <w:sz w:val="16"/>
                <w:szCs w:val="16"/>
              </w:rPr>
              <w:fldChar w:fldCharType="separate"/>
            </w:r>
            <w:r w:rsidR="00766907">
              <w:rPr>
                <w:b/>
                <w:bCs/>
                <w:noProof/>
                <w:sz w:val="16"/>
                <w:szCs w:val="16"/>
              </w:rPr>
              <w:t>4</w:t>
            </w:r>
            <w:r w:rsidRPr="00595730">
              <w:rPr>
                <w:b/>
                <w:bCs/>
                <w:sz w:val="16"/>
                <w:szCs w:val="16"/>
              </w:rPr>
              <w:fldChar w:fldCharType="end"/>
            </w:r>
            <w:r w:rsidRPr="00595730">
              <w:rPr>
                <w:sz w:val="16"/>
                <w:szCs w:val="16"/>
                <w:lang w:val="es-ES"/>
              </w:rPr>
              <w:t xml:space="preserve"> de </w:t>
            </w:r>
            <w:r w:rsidRPr="00595730">
              <w:rPr>
                <w:b/>
                <w:bCs/>
                <w:sz w:val="16"/>
                <w:szCs w:val="16"/>
              </w:rPr>
              <w:fldChar w:fldCharType="begin"/>
            </w:r>
            <w:r w:rsidRPr="00595730">
              <w:rPr>
                <w:b/>
                <w:bCs/>
                <w:sz w:val="16"/>
                <w:szCs w:val="16"/>
              </w:rPr>
              <w:instrText>NUMPAGES</w:instrText>
            </w:r>
            <w:r w:rsidRPr="00595730">
              <w:rPr>
                <w:b/>
                <w:bCs/>
                <w:sz w:val="16"/>
                <w:szCs w:val="16"/>
              </w:rPr>
              <w:fldChar w:fldCharType="separate"/>
            </w:r>
            <w:r w:rsidR="00766907">
              <w:rPr>
                <w:b/>
                <w:bCs/>
                <w:noProof/>
                <w:sz w:val="16"/>
                <w:szCs w:val="16"/>
              </w:rPr>
              <w:t>12</w:t>
            </w:r>
            <w:r w:rsidRPr="00595730">
              <w:rPr>
                <w:b/>
                <w:bCs/>
                <w:sz w:val="16"/>
                <w:szCs w:val="16"/>
              </w:rPr>
              <w:fldChar w:fldCharType="end"/>
            </w:r>
          </w:p>
        </w:sdtContent>
      </w:sdt>
    </w:sdtContent>
  </w:sdt>
  <w:p w:rsidR="0039713A" w:rsidRDefault="003971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5F9" w:rsidRDefault="009375F9" w:rsidP="00CE16E8">
      <w:r>
        <w:separator/>
      </w:r>
    </w:p>
  </w:footnote>
  <w:footnote w:type="continuationSeparator" w:id="0">
    <w:p w:rsidR="009375F9" w:rsidRDefault="009375F9" w:rsidP="00CE16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8291A"/>
    <w:multiLevelType w:val="hybridMultilevel"/>
    <w:tmpl w:val="17268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9C6A80"/>
    <w:multiLevelType w:val="hybridMultilevel"/>
    <w:tmpl w:val="3154B918"/>
    <w:lvl w:ilvl="0" w:tplc="6552618E">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6B04C69"/>
    <w:multiLevelType w:val="hybridMultilevel"/>
    <w:tmpl w:val="4434F282"/>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nsid w:val="0D622A26"/>
    <w:multiLevelType w:val="hybridMultilevel"/>
    <w:tmpl w:val="FA261C6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nsid w:val="102F06F1"/>
    <w:multiLevelType w:val="hybridMultilevel"/>
    <w:tmpl w:val="109E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AD79F7"/>
    <w:multiLevelType w:val="hybridMultilevel"/>
    <w:tmpl w:val="CA1291B8"/>
    <w:lvl w:ilvl="0" w:tplc="340A0017">
      <w:start w:val="1"/>
      <w:numFmt w:val="lowerLetter"/>
      <w:lvlText w:val="%1)"/>
      <w:lvlJc w:val="left"/>
      <w:pPr>
        <w:ind w:left="3156" w:hanging="360"/>
      </w:pPr>
      <w:rPr>
        <w:rFonts w:hint="default"/>
      </w:rPr>
    </w:lvl>
    <w:lvl w:ilvl="1" w:tplc="340A0019" w:tentative="1">
      <w:start w:val="1"/>
      <w:numFmt w:val="lowerLetter"/>
      <w:lvlText w:val="%2."/>
      <w:lvlJc w:val="left"/>
      <w:pPr>
        <w:ind w:left="3876" w:hanging="360"/>
      </w:pPr>
    </w:lvl>
    <w:lvl w:ilvl="2" w:tplc="340A001B" w:tentative="1">
      <w:start w:val="1"/>
      <w:numFmt w:val="lowerRoman"/>
      <w:lvlText w:val="%3."/>
      <w:lvlJc w:val="right"/>
      <w:pPr>
        <w:ind w:left="4596" w:hanging="180"/>
      </w:pPr>
    </w:lvl>
    <w:lvl w:ilvl="3" w:tplc="340A000F" w:tentative="1">
      <w:start w:val="1"/>
      <w:numFmt w:val="decimal"/>
      <w:lvlText w:val="%4."/>
      <w:lvlJc w:val="left"/>
      <w:pPr>
        <w:ind w:left="5316" w:hanging="360"/>
      </w:pPr>
    </w:lvl>
    <w:lvl w:ilvl="4" w:tplc="340A0019" w:tentative="1">
      <w:start w:val="1"/>
      <w:numFmt w:val="lowerLetter"/>
      <w:lvlText w:val="%5."/>
      <w:lvlJc w:val="left"/>
      <w:pPr>
        <w:ind w:left="6036" w:hanging="360"/>
      </w:pPr>
    </w:lvl>
    <w:lvl w:ilvl="5" w:tplc="340A001B" w:tentative="1">
      <w:start w:val="1"/>
      <w:numFmt w:val="lowerRoman"/>
      <w:lvlText w:val="%6."/>
      <w:lvlJc w:val="right"/>
      <w:pPr>
        <w:ind w:left="6756" w:hanging="180"/>
      </w:pPr>
    </w:lvl>
    <w:lvl w:ilvl="6" w:tplc="340A000F" w:tentative="1">
      <w:start w:val="1"/>
      <w:numFmt w:val="decimal"/>
      <w:lvlText w:val="%7."/>
      <w:lvlJc w:val="left"/>
      <w:pPr>
        <w:ind w:left="7476" w:hanging="360"/>
      </w:pPr>
    </w:lvl>
    <w:lvl w:ilvl="7" w:tplc="340A0019" w:tentative="1">
      <w:start w:val="1"/>
      <w:numFmt w:val="lowerLetter"/>
      <w:lvlText w:val="%8."/>
      <w:lvlJc w:val="left"/>
      <w:pPr>
        <w:ind w:left="8196" w:hanging="360"/>
      </w:pPr>
    </w:lvl>
    <w:lvl w:ilvl="8" w:tplc="340A001B" w:tentative="1">
      <w:start w:val="1"/>
      <w:numFmt w:val="lowerRoman"/>
      <w:lvlText w:val="%9."/>
      <w:lvlJc w:val="right"/>
      <w:pPr>
        <w:ind w:left="8916" w:hanging="180"/>
      </w:pPr>
    </w:lvl>
  </w:abstractNum>
  <w:abstractNum w:abstractNumId="6">
    <w:nsid w:val="143C0422"/>
    <w:multiLevelType w:val="hybridMultilevel"/>
    <w:tmpl w:val="2AF8E312"/>
    <w:lvl w:ilvl="0" w:tplc="ED58D624">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78928F2"/>
    <w:multiLevelType w:val="hybridMultilevel"/>
    <w:tmpl w:val="73842582"/>
    <w:lvl w:ilvl="0" w:tplc="84762854">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9B611D2"/>
    <w:multiLevelType w:val="hybridMultilevel"/>
    <w:tmpl w:val="B018266A"/>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nsid w:val="1F06556E"/>
    <w:multiLevelType w:val="hybridMultilevel"/>
    <w:tmpl w:val="6382E648"/>
    <w:lvl w:ilvl="0" w:tplc="0E669AC0">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24742486"/>
    <w:multiLevelType w:val="hybridMultilevel"/>
    <w:tmpl w:val="5078A67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4B9013D"/>
    <w:multiLevelType w:val="hybridMultilevel"/>
    <w:tmpl w:val="6090F848"/>
    <w:lvl w:ilvl="0" w:tplc="1A4892CE">
      <w:start w:val="6"/>
      <w:numFmt w:val="decimal"/>
      <w:lvlText w:val="%1."/>
      <w:lvlJc w:val="left"/>
      <w:pPr>
        <w:ind w:left="360" w:hanging="360"/>
      </w:pPr>
      <w:rPr>
        <w:rFonts w:hint="default"/>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29880D90"/>
    <w:multiLevelType w:val="hybridMultilevel"/>
    <w:tmpl w:val="E8FE1300"/>
    <w:lvl w:ilvl="0" w:tplc="340A0001">
      <w:start w:val="1"/>
      <w:numFmt w:val="bullet"/>
      <w:lvlText w:val=""/>
      <w:lvlJc w:val="left"/>
      <w:pPr>
        <w:ind w:left="540" w:hanging="360"/>
      </w:pPr>
      <w:rPr>
        <w:rFonts w:ascii="Symbol" w:hAnsi="Symbol" w:hint="default"/>
      </w:rPr>
    </w:lvl>
    <w:lvl w:ilvl="1" w:tplc="340A0003" w:tentative="1">
      <w:start w:val="1"/>
      <w:numFmt w:val="bullet"/>
      <w:lvlText w:val="o"/>
      <w:lvlJc w:val="left"/>
      <w:pPr>
        <w:ind w:left="1260" w:hanging="360"/>
      </w:pPr>
      <w:rPr>
        <w:rFonts w:ascii="Courier New" w:hAnsi="Courier New" w:cs="Courier New" w:hint="default"/>
      </w:rPr>
    </w:lvl>
    <w:lvl w:ilvl="2" w:tplc="340A0005" w:tentative="1">
      <w:start w:val="1"/>
      <w:numFmt w:val="bullet"/>
      <w:lvlText w:val=""/>
      <w:lvlJc w:val="left"/>
      <w:pPr>
        <w:ind w:left="1980" w:hanging="360"/>
      </w:pPr>
      <w:rPr>
        <w:rFonts w:ascii="Wingdings" w:hAnsi="Wingdings" w:hint="default"/>
      </w:rPr>
    </w:lvl>
    <w:lvl w:ilvl="3" w:tplc="340A0001" w:tentative="1">
      <w:start w:val="1"/>
      <w:numFmt w:val="bullet"/>
      <w:lvlText w:val=""/>
      <w:lvlJc w:val="left"/>
      <w:pPr>
        <w:ind w:left="2700" w:hanging="360"/>
      </w:pPr>
      <w:rPr>
        <w:rFonts w:ascii="Symbol" w:hAnsi="Symbol" w:hint="default"/>
      </w:rPr>
    </w:lvl>
    <w:lvl w:ilvl="4" w:tplc="340A0003" w:tentative="1">
      <w:start w:val="1"/>
      <w:numFmt w:val="bullet"/>
      <w:lvlText w:val="o"/>
      <w:lvlJc w:val="left"/>
      <w:pPr>
        <w:ind w:left="3420" w:hanging="360"/>
      </w:pPr>
      <w:rPr>
        <w:rFonts w:ascii="Courier New" w:hAnsi="Courier New" w:cs="Courier New" w:hint="default"/>
      </w:rPr>
    </w:lvl>
    <w:lvl w:ilvl="5" w:tplc="340A0005" w:tentative="1">
      <w:start w:val="1"/>
      <w:numFmt w:val="bullet"/>
      <w:lvlText w:val=""/>
      <w:lvlJc w:val="left"/>
      <w:pPr>
        <w:ind w:left="4140" w:hanging="360"/>
      </w:pPr>
      <w:rPr>
        <w:rFonts w:ascii="Wingdings" w:hAnsi="Wingdings" w:hint="default"/>
      </w:rPr>
    </w:lvl>
    <w:lvl w:ilvl="6" w:tplc="340A0001" w:tentative="1">
      <w:start w:val="1"/>
      <w:numFmt w:val="bullet"/>
      <w:lvlText w:val=""/>
      <w:lvlJc w:val="left"/>
      <w:pPr>
        <w:ind w:left="4860" w:hanging="360"/>
      </w:pPr>
      <w:rPr>
        <w:rFonts w:ascii="Symbol" w:hAnsi="Symbol" w:hint="default"/>
      </w:rPr>
    </w:lvl>
    <w:lvl w:ilvl="7" w:tplc="340A0003" w:tentative="1">
      <w:start w:val="1"/>
      <w:numFmt w:val="bullet"/>
      <w:lvlText w:val="o"/>
      <w:lvlJc w:val="left"/>
      <w:pPr>
        <w:ind w:left="5580" w:hanging="360"/>
      </w:pPr>
      <w:rPr>
        <w:rFonts w:ascii="Courier New" w:hAnsi="Courier New" w:cs="Courier New" w:hint="default"/>
      </w:rPr>
    </w:lvl>
    <w:lvl w:ilvl="8" w:tplc="340A0005" w:tentative="1">
      <w:start w:val="1"/>
      <w:numFmt w:val="bullet"/>
      <w:lvlText w:val=""/>
      <w:lvlJc w:val="left"/>
      <w:pPr>
        <w:ind w:left="6300" w:hanging="360"/>
      </w:pPr>
      <w:rPr>
        <w:rFonts w:ascii="Wingdings" w:hAnsi="Wingdings" w:hint="default"/>
      </w:rPr>
    </w:lvl>
  </w:abstractNum>
  <w:abstractNum w:abstractNumId="13">
    <w:nsid w:val="2ED42700"/>
    <w:multiLevelType w:val="hybridMultilevel"/>
    <w:tmpl w:val="D6B21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nsid w:val="2F6168F8"/>
    <w:multiLevelType w:val="hybridMultilevel"/>
    <w:tmpl w:val="B93E107E"/>
    <w:lvl w:ilvl="0" w:tplc="DABAC478">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307001FF"/>
    <w:multiLevelType w:val="hybridMultilevel"/>
    <w:tmpl w:val="499E88F6"/>
    <w:lvl w:ilvl="0" w:tplc="340A000F">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31AD685F"/>
    <w:multiLevelType w:val="hybridMultilevel"/>
    <w:tmpl w:val="B84A9B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4030DE7"/>
    <w:multiLevelType w:val="hybridMultilevel"/>
    <w:tmpl w:val="1EB43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C14793"/>
    <w:multiLevelType w:val="hybridMultilevel"/>
    <w:tmpl w:val="FD901ADA"/>
    <w:lvl w:ilvl="0" w:tplc="1CD6C570">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19">
    <w:nsid w:val="3E7C4EAA"/>
    <w:multiLevelType w:val="hybridMultilevel"/>
    <w:tmpl w:val="7D8CDF8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
    <w:nsid w:val="422717E4"/>
    <w:multiLevelType w:val="hybridMultilevel"/>
    <w:tmpl w:val="57AE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2D6CFA"/>
    <w:multiLevelType w:val="hybridMultilevel"/>
    <w:tmpl w:val="6382E648"/>
    <w:lvl w:ilvl="0" w:tplc="0E669AC0">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4A3942C8"/>
    <w:multiLevelType w:val="hybridMultilevel"/>
    <w:tmpl w:val="2D52FB0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4C4C35F7"/>
    <w:multiLevelType w:val="hybridMultilevel"/>
    <w:tmpl w:val="048EF9A0"/>
    <w:lvl w:ilvl="0" w:tplc="340A001B">
      <w:start w:val="1"/>
      <w:numFmt w:val="lowerRoman"/>
      <w:lvlText w:val="%1."/>
      <w:lvlJc w:val="right"/>
      <w:pPr>
        <w:ind w:left="1980" w:hanging="360"/>
      </w:pPr>
    </w:lvl>
    <w:lvl w:ilvl="1" w:tplc="340A0019" w:tentative="1">
      <w:start w:val="1"/>
      <w:numFmt w:val="lowerLetter"/>
      <w:lvlText w:val="%2."/>
      <w:lvlJc w:val="left"/>
      <w:pPr>
        <w:ind w:left="2700" w:hanging="360"/>
      </w:pPr>
    </w:lvl>
    <w:lvl w:ilvl="2" w:tplc="340A001B" w:tentative="1">
      <w:start w:val="1"/>
      <w:numFmt w:val="lowerRoman"/>
      <w:lvlText w:val="%3."/>
      <w:lvlJc w:val="right"/>
      <w:pPr>
        <w:ind w:left="3420" w:hanging="180"/>
      </w:pPr>
    </w:lvl>
    <w:lvl w:ilvl="3" w:tplc="340A000F" w:tentative="1">
      <w:start w:val="1"/>
      <w:numFmt w:val="decimal"/>
      <w:lvlText w:val="%4."/>
      <w:lvlJc w:val="left"/>
      <w:pPr>
        <w:ind w:left="4140" w:hanging="360"/>
      </w:pPr>
    </w:lvl>
    <w:lvl w:ilvl="4" w:tplc="340A0019" w:tentative="1">
      <w:start w:val="1"/>
      <w:numFmt w:val="lowerLetter"/>
      <w:lvlText w:val="%5."/>
      <w:lvlJc w:val="left"/>
      <w:pPr>
        <w:ind w:left="4860" w:hanging="360"/>
      </w:pPr>
    </w:lvl>
    <w:lvl w:ilvl="5" w:tplc="340A001B" w:tentative="1">
      <w:start w:val="1"/>
      <w:numFmt w:val="lowerRoman"/>
      <w:lvlText w:val="%6."/>
      <w:lvlJc w:val="right"/>
      <w:pPr>
        <w:ind w:left="5580" w:hanging="180"/>
      </w:pPr>
    </w:lvl>
    <w:lvl w:ilvl="6" w:tplc="340A000F" w:tentative="1">
      <w:start w:val="1"/>
      <w:numFmt w:val="decimal"/>
      <w:lvlText w:val="%7."/>
      <w:lvlJc w:val="left"/>
      <w:pPr>
        <w:ind w:left="6300" w:hanging="360"/>
      </w:pPr>
    </w:lvl>
    <w:lvl w:ilvl="7" w:tplc="340A0019" w:tentative="1">
      <w:start w:val="1"/>
      <w:numFmt w:val="lowerLetter"/>
      <w:lvlText w:val="%8."/>
      <w:lvlJc w:val="left"/>
      <w:pPr>
        <w:ind w:left="7020" w:hanging="360"/>
      </w:pPr>
    </w:lvl>
    <w:lvl w:ilvl="8" w:tplc="340A001B" w:tentative="1">
      <w:start w:val="1"/>
      <w:numFmt w:val="lowerRoman"/>
      <w:lvlText w:val="%9."/>
      <w:lvlJc w:val="right"/>
      <w:pPr>
        <w:ind w:left="7740" w:hanging="180"/>
      </w:pPr>
    </w:lvl>
  </w:abstractNum>
  <w:abstractNum w:abstractNumId="24">
    <w:nsid w:val="4CD97082"/>
    <w:multiLevelType w:val="hybridMultilevel"/>
    <w:tmpl w:val="F97A6A9C"/>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5">
    <w:nsid w:val="50215807"/>
    <w:multiLevelType w:val="hybridMultilevel"/>
    <w:tmpl w:val="6382E648"/>
    <w:lvl w:ilvl="0" w:tplc="0E669AC0">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53617422"/>
    <w:multiLevelType w:val="hybridMultilevel"/>
    <w:tmpl w:val="77CC39BC"/>
    <w:lvl w:ilvl="0" w:tplc="661821A8">
      <w:start w:val="2"/>
      <w:numFmt w:val="lowerLetter"/>
      <w:lvlText w:val="%1.)"/>
      <w:lvlJc w:val="left"/>
      <w:pPr>
        <w:ind w:left="360" w:hanging="360"/>
      </w:pPr>
      <w:rPr>
        <w:rFonts w:cstheme="minorBidi" w:hint="default"/>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536D4961"/>
    <w:multiLevelType w:val="hybridMultilevel"/>
    <w:tmpl w:val="6382E648"/>
    <w:lvl w:ilvl="0" w:tplc="0E669AC0">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41274EE"/>
    <w:multiLevelType w:val="hybridMultilevel"/>
    <w:tmpl w:val="2A5C805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nsid w:val="616F258A"/>
    <w:multiLevelType w:val="hybridMultilevel"/>
    <w:tmpl w:val="F746EE8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22F6463"/>
    <w:multiLevelType w:val="hybridMultilevel"/>
    <w:tmpl w:val="DD5A7408"/>
    <w:lvl w:ilvl="0" w:tplc="A7283A6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791067"/>
    <w:multiLevelType w:val="hybridMultilevel"/>
    <w:tmpl w:val="FB4C60AC"/>
    <w:lvl w:ilvl="0" w:tplc="3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C11C43"/>
    <w:multiLevelType w:val="hybridMultilevel"/>
    <w:tmpl w:val="F746EE8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3CC4DC0"/>
    <w:multiLevelType w:val="hybridMultilevel"/>
    <w:tmpl w:val="048CE7AE"/>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4">
    <w:nsid w:val="65F11E7E"/>
    <w:multiLevelType w:val="hybridMultilevel"/>
    <w:tmpl w:val="6382E648"/>
    <w:lvl w:ilvl="0" w:tplc="0E669AC0">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5">
    <w:nsid w:val="66F16E2D"/>
    <w:multiLevelType w:val="hybridMultilevel"/>
    <w:tmpl w:val="1054A63A"/>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6">
    <w:nsid w:val="6BB66904"/>
    <w:multiLevelType w:val="hybridMultilevel"/>
    <w:tmpl w:val="97FC40FA"/>
    <w:lvl w:ilvl="0" w:tplc="340A0017">
      <w:start w:val="1"/>
      <w:numFmt w:val="lowerLetter"/>
      <w:lvlText w:val="%1)"/>
      <w:lvlJc w:val="left"/>
      <w:pPr>
        <w:ind w:left="360" w:hanging="360"/>
      </w:pPr>
      <w:rPr>
        <w:rFonts w:hint="default"/>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nsid w:val="6F515264"/>
    <w:multiLevelType w:val="hybridMultilevel"/>
    <w:tmpl w:val="054C8976"/>
    <w:lvl w:ilvl="0" w:tplc="340A001B">
      <w:start w:val="1"/>
      <w:numFmt w:val="lowerRoman"/>
      <w:lvlText w:val="%1."/>
      <w:lvlJc w:val="right"/>
      <w:pPr>
        <w:ind w:left="1980" w:hanging="360"/>
      </w:pPr>
    </w:lvl>
    <w:lvl w:ilvl="1" w:tplc="340A0019" w:tentative="1">
      <w:start w:val="1"/>
      <w:numFmt w:val="lowerLetter"/>
      <w:lvlText w:val="%2."/>
      <w:lvlJc w:val="left"/>
      <w:pPr>
        <w:ind w:left="2700" w:hanging="360"/>
      </w:pPr>
    </w:lvl>
    <w:lvl w:ilvl="2" w:tplc="340A001B" w:tentative="1">
      <w:start w:val="1"/>
      <w:numFmt w:val="lowerRoman"/>
      <w:lvlText w:val="%3."/>
      <w:lvlJc w:val="right"/>
      <w:pPr>
        <w:ind w:left="3420" w:hanging="180"/>
      </w:pPr>
    </w:lvl>
    <w:lvl w:ilvl="3" w:tplc="340A000F" w:tentative="1">
      <w:start w:val="1"/>
      <w:numFmt w:val="decimal"/>
      <w:lvlText w:val="%4."/>
      <w:lvlJc w:val="left"/>
      <w:pPr>
        <w:ind w:left="4140" w:hanging="360"/>
      </w:pPr>
    </w:lvl>
    <w:lvl w:ilvl="4" w:tplc="340A0019" w:tentative="1">
      <w:start w:val="1"/>
      <w:numFmt w:val="lowerLetter"/>
      <w:lvlText w:val="%5."/>
      <w:lvlJc w:val="left"/>
      <w:pPr>
        <w:ind w:left="4860" w:hanging="360"/>
      </w:pPr>
    </w:lvl>
    <w:lvl w:ilvl="5" w:tplc="340A001B" w:tentative="1">
      <w:start w:val="1"/>
      <w:numFmt w:val="lowerRoman"/>
      <w:lvlText w:val="%6."/>
      <w:lvlJc w:val="right"/>
      <w:pPr>
        <w:ind w:left="5580" w:hanging="180"/>
      </w:pPr>
    </w:lvl>
    <w:lvl w:ilvl="6" w:tplc="340A000F" w:tentative="1">
      <w:start w:val="1"/>
      <w:numFmt w:val="decimal"/>
      <w:lvlText w:val="%7."/>
      <w:lvlJc w:val="left"/>
      <w:pPr>
        <w:ind w:left="6300" w:hanging="360"/>
      </w:pPr>
    </w:lvl>
    <w:lvl w:ilvl="7" w:tplc="340A0019" w:tentative="1">
      <w:start w:val="1"/>
      <w:numFmt w:val="lowerLetter"/>
      <w:lvlText w:val="%8."/>
      <w:lvlJc w:val="left"/>
      <w:pPr>
        <w:ind w:left="7020" w:hanging="360"/>
      </w:pPr>
    </w:lvl>
    <w:lvl w:ilvl="8" w:tplc="340A001B" w:tentative="1">
      <w:start w:val="1"/>
      <w:numFmt w:val="lowerRoman"/>
      <w:lvlText w:val="%9."/>
      <w:lvlJc w:val="right"/>
      <w:pPr>
        <w:ind w:left="7740" w:hanging="180"/>
      </w:pPr>
    </w:lvl>
  </w:abstractNum>
  <w:abstractNum w:abstractNumId="38">
    <w:nsid w:val="702454CB"/>
    <w:multiLevelType w:val="hybridMultilevel"/>
    <w:tmpl w:val="33385D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2ED3355"/>
    <w:multiLevelType w:val="hybridMultilevel"/>
    <w:tmpl w:val="03E482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4B766BA"/>
    <w:multiLevelType w:val="hybridMultilevel"/>
    <w:tmpl w:val="51603124"/>
    <w:lvl w:ilvl="0" w:tplc="3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7C60AB"/>
    <w:multiLevelType w:val="hybridMultilevel"/>
    <w:tmpl w:val="6382E648"/>
    <w:lvl w:ilvl="0" w:tplc="0E669AC0">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2">
    <w:nsid w:val="76A0222A"/>
    <w:multiLevelType w:val="hybridMultilevel"/>
    <w:tmpl w:val="6382E648"/>
    <w:lvl w:ilvl="0" w:tplc="0E669AC0">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3">
    <w:nsid w:val="778F7A24"/>
    <w:multiLevelType w:val="hybridMultilevel"/>
    <w:tmpl w:val="D29C21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7B826C24"/>
    <w:multiLevelType w:val="hybridMultilevel"/>
    <w:tmpl w:val="D8B8A2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nsid w:val="7F0379F3"/>
    <w:multiLevelType w:val="hybridMultilevel"/>
    <w:tmpl w:val="B7FA90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6"/>
  </w:num>
  <w:num w:numId="3">
    <w:abstractNumId w:val="1"/>
  </w:num>
  <w:num w:numId="4">
    <w:abstractNumId w:val="14"/>
  </w:num>
  <w:num w:numId="5">
    <w:abstractNumId w:val="36"/>
  </w:num>
  <w:num w:numId="6">
    <w:abstractNumId w:val="32"/>
  </w:num>
  <w:num w:numId="7">
    <w:abstractNumId w:val="29"/>
  </w:num>
  <w:num w:numId="8">
    <w:abstractNumId w:val="5"/>
  </w:num>
  <w:num w:numId="9">
    <w:abstractNumId w:val="26"/>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39"/>
  </w:num>
  <w:num w:numId="13">
    <w:abstractNumId w:val="44"/>
  </w:num>
  <w:num w:numId="14">
    <w:abstractNumId w:val="16"/>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16"/>
  </w:num>
  <w:num w:numId="22">
    <w:abstractNumId w:val="39"/>
  </w:num>
  <w:num w:numId="23">
    <w:abstractNumId w:val="40"/>
  </w:num>
  <w:num w:numId="24">
    <w:abstractNumId w:val="31"/>
  </w:num>
  <w:num w:numId="25">
    <w:abstractNumId w:val="13"/>
  </w:num>
  <w:num w:numId="26">
    <w:abstractNumId w:val="20"/>
  </w:num>
  <w:num w:numId="27">
    <w:abstractNumId w:val="4"/>
  </w:num>
  <w:num w:numId="28">
    <w:abstractNumId w:val="17"/>
  </w:num>
  <w:num w:numId="29">
    <w:abstractNumId w:val="28"/>
  </w:num>
  <w:num w:numId="30">
    <w:abstractNumId w:val="12"/>
  </w:num>
  <w:num w:numId="31">
    <w:abstractNumId w:val="19"/>
  </w:num>
  <w:num w:numId="32">
    <w:abstractNumId w:val="43"/>
  </w:num>
  <w:num w:numId="33">
    <w:abstractNumId w:val="45"/>
  </w:num>
  <w:num w:numId="34">
    <w:abstractNumId w:val="10"/>
  </w:num>
  <w:num w:numId="35">
    <w:abstractNumId w:val="2"/>
  </w:num>
  <w:num w:numId="36">
    <w:abstractNumId w:val="38"/>
  </w:num>
  <w:num w:numId="37">
    <w:abstractNumId w:val="7"/>
  </w:num>
  <w:num w:numId="38">
    <w:abstractNumId w:val="30"/>
  </w:num>
  <w:num w:numId="39">
    <w:abstractNumId w:val="24"/>
  </w:num>
  <w:num w:numId="40">
    <w:abstractNumId w:val="8"/>
  </w:num>
  <w:num w:numId="41">
    <w:abstractNumId w:val="33"/>
  </w:num>
  <w:num w:numId="42">
    <w:abstractNumId w:val="11"/>
  </w:num>
  <w:num w:numId="43">
    <w:abstractNumId w:val="9"/>
  </w:num>
  <w:num w:numId="44">
    <w:abstractNumId w:val="34"/>
  </w:num>
  <w:num w:numId="45">
    <w:abstractNumId w:val="41"/>
  </w:num>
  <w:num w:numId="46">
    <w:abstractNumId w:val="27"/>
  </w:num>
  <w:num w:numId="47">
    <w:abstractNumId w:val="42"/>
  </w:num>
  <w:num w:numId="48">
    <w:abstractNumId w:val="21"/>
  </w:num>
  <w:num w:numId="49">
    <w:abstractNumId w:val="15"/>
  </w:num>
  <w:num w:numId="50">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8A2"/>
    <w:rsid w:val="00001E08"/>
    <w:rsid w:val="00002329"/>
    <w:rsid w:val="00002831"/>
    <w:rsid w:val="00003348"/>
    <w:rsid w:val="00003FD9"/>
    <w:rsid w:val="0000580B"/>
    <w:rsid w:val="000100FA"/>
    <w:rsid w:val="00010226"/>
    <w:rsid w:val="0001052C"/>
    <w:rsid w:val="0001054D"/>
    <w:rsid w:val="00011AFD"/>
    <w:rsid w:val="000125D4"/>
    <w:rsid w:val="00013FD7"/>
    <w:rsid w:val="00014148"/>
    <w:rsid w:val="000143AC"/>
    <w:rsid w:val="000148E6"/>
    <w:rsid w:val="00014999"/>
    <w:rsid w:val="00015040"/>
    <w:rsid w:val="00016B03"/>
    <w:rsid w:val="000177A2"/>
    <w:rsid w:val="0002097B"/>
    <w:rsid w:val="00020E8B"/>
    <w:rsid w:val="000212D0"/>
    <w:rsid w:val="000217B6"/>
    <w:rsid w:val="00022C81"/>
    <w:rsid w:val="00023C0C"/>
    <w:rsid w:val="000264F6"/>
    <w:rsid w:val="00031352"/>
    <w:rsid w:val="00031978"/>
    <w:rsid w:val="00032A22"/>
    <w:rsid w:val="00032AAA"/>
    <w:rsid w:val="00033029"/>
    <w:rsid w:val="000335D8"/>
    <w:rsid w:val="000345BA"/>
    <w:rsid w:val="000347F2"/>
    <w:rsid w:val="00035AAB"/>
    <w:rsid w:val="00035DE1"/>
    <w:rsid w:val="000378F0"/>
    <w:rsid w:val="00037BC8"/>
    <w:rsid w:val="00040514"/>
    <w:rsid w:val="00041EF3"/>
    <w:rsid w:val="000422BE"/>
    <w:rsid w:val="00042A59"/>
    <w:rsid w:val="00043135"/>
    <w:rsid w:val="00043CC0"/>
    <w:rsid w:val="00044E1D"/>
    <w:rsid w:val="00046438"/>
    <w:rsid w:val="0004702A"/>
    <w:rsid w:val="00050240"/>
    <w:rsid w:val="00050540"/>
    <w:rsid w:val="00051049"/>
    <w:rsid w:val="00052492"/>
    <w:rsid w:val="00052F09"/>
    <w:rsid w:val="000538B4"/>
    <w:rsid w:val="00055382"/>
    <w:rsid w:val="000556F7"/>
    <w:rsid w:val="00056BEE"/>
    <w:rsid w:val="0006041E"/>
    <w:rsid w:val="000604D6"/>
    <w:rsid w:val="000606C5"/>
    <w:rsid w:val="00063DE0"/>
    <w:rsid w:val="0006547C"/>
    <w:rsid w:val="000660C3"/>
    <w:rsid w:val="000662B4"/>
    <w:rsid w:val="0006662E"/>
    <w:rsid w:val="00066758"/>
    <w:rsid w:val="00066D23"/>
    <w:rsid w:val="00073F0F"/>
    <w:rsid w:val="0007448A"/>
    <w:rsid w:val="00080913"/>
    <w:rsid w:val="0008144B"/>
    <w:rsid w:val="00081C51"/>
    <w:rsid w:val="00082E0D"/>
    <w:rsid w:val="000845C9"/>
    <w:rsid w:val="000854CE"/>
    <w:rsid w:val="00085A3C"/>
    <w:rsid w:val="00086CE6"/>
    <w:rsid w:val="00090451"/>
    <w:rsid w:val="00090486"/>
    <w:rsid w:val="000912BB"/>
    <w:rsid w:val="00096A23"/>
    <w:rsid w:val="000A02F5"/>
    <w:rsid w:val="000A11C4"/>
    <w:rsid w:val="000A1242"/>
    <w:rsid w:val="000A21D7"/>
    <w:rsid w:val="000A4B21"/>
    <w:rsid w:val="000A6F14"/>
    <w:rsid w:val="000A758A"/>
    <w:rsid w:val="000B0060"/>
    <w:rsid w:val="000B0296"/>
    <w:rsid w:val="000B02BA"/>
    <w:rsid w:val="000B03D7"/>
    <w:rsid w:val="000B177A"/>
    <w:rsid w:val="000B1818"/>
    <w:rsid w:val="000B2298"/>
    <w:rsid w:val="000B3D4A"/>
    <w:rsid w:val="000B69AC"/>
    <w:rsid w:val="000B6C31"/>
    <w:rsid w:val="000B6CF9"/>
    <w:rsid w:val="000C0295"/>
    <w:rsid w:val="000C2387"/>
    <w:rsid w:val="000C49E1"/>
    <w:rsid w:val="000C5B00"/>
    <w:rsid w:val="000C5BC6"/>
    <w:rsid w:val="000C65A7"/>
    <w:rsid w:val="000C7375"/>
    <w:rsid w:val="000D0EFF"/>
    <w:rsid w:val="000D1997"/>
    <w:rsid w:val="000D1A04"/>
    <w:rsid w:val="000D1D75"/>
    <w:rsid w:val="000D2647"/>
    <w:rsid w:val="000D425E"/>
    <w:rsid w:val="000D716A"/>
    <w:rsid w:val="000E03F9"/>
    <w:rsid w:val="000E1494"/>
    <w:rsid w:val="000E2557"/>
    <w:rsid w:val="000E4CCF"/>
    <w:rsid w:val="000E6A0A"/>
    <w:rsid w:val="000E72E2"/>
    <w:rsid w:val="000E7631"/>
    <w:rsid w:val="000F0454"/>
    <w:rsid w:val="000F0569"/>
    <w:rsid w:val="000F0706"/>
    <w:rsid w:val="000F1444"/>
    <w:rsid w:val="000F2695"/>
    <w:rsid w:val="000F288D"/>
    <w:rsid w:val="000F2922"/>
    <w:rsid w:val="000F37AF"/>
    <w:rsid w:val="000F4EA4"/>
    <w:rsid w:val="000F58A7"/>
    <w:rsid w:val="000F5C4A"/>
    <w:rsid w:val="000F5F51"/>
    <w:rsid w:val="000F633A"/>
    <w:rsid w:val="000F7571"/>
    <w:rsid w:val="0010285A"/>
    <w:rsid w:val="001033A3"/>
    <w:rsid w:val="00104427"/>
    <w:rsid w:val="0010487D"/>
    <w:rsid w:val="00105506"/>
    <w:rsid w:val="00106AB7"/>
    <w:rsid w:val="00106CFA"/>
    <w:rsid w:val="00106F9E"/>
    <w:rsid w:val="00110157"/>
    <w:rsid w:val="0011039F"/>
    <w:rsid w:val="0011103A"/>
    <w:rsid w:val="0011152B"/>
    <w:rsid w:val="0011331D"/>
    <w:rsid w:val="00114883"/>
    <w:rsid w:val="00114A32"/>
    <w:rsid w:val="001163B4"/>
    <w:rsid w:val="0012196C"/>
    <w:rsid w:val="00121AC6"/>
    <w:rsid w:val="0012451F"/>
    <w:rsid w:val="00125078"/>
    <w:rsid w:val="00125815"/>
    <w:rsid w:val="00125F95"/>
    <w:rsid w:val="00126C73"/>
    <w:rsid w:val="001270CF"/>
    <w:rsid w:val="00130C18"/>
    <w:rsid w:val="00131F0A"/>
    <w:rsid w:val="0013274F"/>
    <w:rsid w:val="0013280C"/>
    <w:rsid w:val="0013445F"/>
    <w:rsid w:val="0013474A"/>
    <w:rsid w:val="00135D1D"/>
    <w:rsid w:val="00136D91"/>
    <w:rsid w:val="00140FC0"/>
    <w:rsid w:val="00141F00"/>
    <w:rsid w:val="001424EE"/>
    <w:rsid w:val="00142A45"/>
    <w:rsid w:val="00145A5B"/>
    <w:rsid w:val="00146825"/>
    <w:rsid w:val="00146969"/>
    <w:rsid w:val="0014725F"/>
    <w:rsid w:val="00147FC3"/>
    <w:rsid w:val="001501FD"/>
    <w:rsid w:val="001505A0"/>
    <w:rsid w:val="00150EF5"/>
    <w:rsid w:val="001513FF"/>
    <w:rsid w:val="00151B7D"/>
    <w:rsid w:val="00152225"/>
    <w:rsid w:val="00152EF3"/>
    <w:rsid w:val="00154315"/>
    <w:rsid w:val="00155874"/>
    <w:rsid w:val="00157BAC"/>
    <w:rsid w:val="00164401"/>
    <w:rsid w:val="00165278"/>
    <w:rsid w:val="001653A2"/>
    <w:rsid w:val="00165ADD"/>
    <w:rsid w:val="00170009"/>
    <w:rsid w:val="00170A5D"/>
    <w:rsid w:val="00170D96"/>
    <w:rsid w:val="001714DE"/>
    <w:rsid w:val="00171CFF"/>
    <w:rsid w:val="001725DC"/>
    <w:rsid w:val="00172916"/>
    <w:rsid w:val="00173564"/>
    <w:rsid w:val="00175197"/>
    <w:rsid w:val="00176094"/>
    <w:rsid w:val="0017776E"/>
    <w:rsid w:val="00177860"/>
    <w:rsid w:val="00180BCF"/>
    <w:rsid w:val="001812D9"/>
    <w:rsid w:val="00181714"/>
    <w:rsid w:val="00183735"/>
    <w:rsid w:val="00183911"/>
    <w:rsid w:val="0018465F"/>
    <w:rsid w:val="00185053"/>
    <w:rsid w:val="001872B2"/>
    <w:rsid w:val="00187D90"/>
    <w:rsid w:val="00187F54"/>
    <w:rsid w:val="00190BE8"/>
    <w:rsid w:val="001911C9"/>
    <w:rsid w:val="00191FD0"/>
    <w:rsid w:val="0019217E"/>
    <w:rsid w:val="0019487F"/>
    <w:rsid w:val="00195041"/>
    <w:rsid w:val="00196EA6"/>
    <w:rsid w:val="00197F68"/>
    <w:rsid w:val="00197F70"/>
    <w:rsid w:val="001A166A"/>
    <w:rsid w:val="001A192A"/>
    <w:rsid w:val="001A1C3F"/>
    <w:rsid w:val="001A4199"/>
    <w:rsid w:val="001A4925"/>
    <w:rsid w:val="001A4E1A"/>
    <w:rsid w:val="001A57BC"/>
    <w:rsid w:val="001A5A32"/>
    <w:rsid w:val="001A63A1"/>
    <w:rsid w:val="001B0A30"/>
    <w:rsid w:val="001B1EE5"/>
    <w:rsid w:val="001B289C"/>
    <w:rsid w:val="001B35AE"/>
    <w:rsid w:val="001B3F2D"/>
    <w:rsid w:val="001B45FA"/>
    <w:rsid w:val="001B4EF1"/>
    <w:rsid w:val="001B5A05"/>
    <w:rsid w:val="001B5D89"/>
    <w:rsid w:val="001B7ED6"/>
    <w:rsid w:val="001B7F6A"/>
    <w:rsid w:val="001C3DB5"/>
    <w:rsid w:val="001C3EBF"/>
    <w:rsid w:val="001C3F08"/>
    <w:rsid w:val="001C4DE3"/>
    <w:rsid w:val="001C5B36"/>
    <w:rsid w:val="001C6074"/>
    <w:rsid w:val="001D08C0"/>
    <w:rsid w:val="001D2B9A"/>
    <w:rsid w:val="001D2BFF"/>
    <w:rsid w:val="001D2C9D"/>
    <w:rsid w:val="001D2DBD"/>
    <w:rsid w:val="001D2F36"/>
    <w:rsid w:val="001D3E17"/>
    <w:rsid w:val="001D3FFE"/>
    <w:rsid w:val="001D4097"/>
    <w:rsid w:val="001D64FE"/>
    <w:rsid w:val="001D68D5"/>
    <w:rsid w:val="001D73CA"/>
    <w:rsid w:val="001D75E6"/>
    <w:rsid w:val="001D7823"/>
    <w:rsid w:val="001D7C2B"/>
    <w:rsid w:val="001E0CA0"/>
    <w:rsid w:val="001E444B"/>
    <w:rsid w:val="001E5999"/>
    <w:rsid w:val="001E67BB"/>
    <w:rsid w:val="001E6C88"/>
    <w:rsid w:val="001E7B57"/>
    <w:rsid w:val="001E7E16"/>
    <w:rsid w:val="001F06F7"/>
    <w:rsid w:val="001F1B95"/>
    <w:rsid w:val="001F561A"/>
    <w:rsid w:val="001F5C44"/>
    <w:rsid w:val="001F6BEB"/>
    <w:rsid w:val="00201904"/>
    <w:rsid w:val="00202224"/>
    <w:rsid w:val="002060ED"/>
    <w:rsid w:val="00206CF3"/>
    <w:rsid w:val="00207439"/>
    <w:rsid w:val="00207474"/>
    <w:rsid w:val="00210B30"/>
    <w:rsid w:val="0021256E"/>
    <w:rsid w:val="00213D19"/>
    <w:rsid w:val="0021659A"/>
    <w:rsid w:val="00216864"/>
    <w:rsid w:val="002172F0"/>
    <w:rsid w:val="002176BF"/>
    <w:rsid w:val="00220B3D"/>
    <w:rsid w:val="0022191E"/>
    <w:rsid w:val="00221DCC"/>
    <w:rsid w:val="0022348E"/>
    <w:rsid w:val="0022428B"/>
    <w:rsid w:val="00225FAC"/>
    <w:rsid w:val="00226B0F"/>
    <w:rsid w:val="002310C7"/>
    <w:rsid w:val="002338AD"/>
    <w:rsid w:val="00234610"/>
    <w:rsid w:val="00234AFE"/>
    <w:rsid w:val="002356B5"/>
    <w:rsid w:val="00241B09"/>
    <w:rsid w:val="00241CDA"/>
    <w:rsid w:val="00242AF8"/>
    <w:rsid w:val="00242CA2"/>
    <w:rsid w:val="00243C15"/>
    <w:rsid w:val="00243CC6"/>
    <w:rsid w:val="00246EC2"/>
    <w:rsid w:val="002473AA"/>
    <w:rsid w:val="00247D10"/>
    <w:rsid w:val="00250894"/>
    <w:rsid w:val="00251956"/>
    <w:rsid w:val="00252107"/>
    <w:rsid w:val="00252606"/>
    <w:rsid w:val="0025278C"/>
    <w:rsid w:val="00252E63"/>
    <w:rsid w:val="002533D2"/>
    <w:rsid w:val="00253E84"/>
    <w:rsid w:val="00254C7C"/>
    <w:rsid w:val="00255211"/>
    <w:rsid w:val="0025683C"/>
    <w:rsid w:val="0025769B"/>
    <w:rsid w:val="00257877"/>
    <w:rsid w:val="00257EDF"/>
    <w:rsid w:val="00260DB6"/>
    <w:rsid w:val="0026104F"/>
    <w:rsid w:val="0026140C"/>
    <w:rsid w:val="0026483F"/>
    <w:rsid w:val="0026521D"/>
    <w:rsid w:val="00265FD4"/>
    <w:rsid w:val="00266471"/>
    <w:rsid w:val="0026659B"/>
    <w:rsid w:val="00266B1B"/>
    <w:rsid w:val="002671F2"/>
    <w:rsid w:val="002673A9"/>
    <w:rsid w:val="002706F8"/>
    <w:rsid w:val="002719E4"/>
    <w:rsid w:val="002723EE"/>
    <w:rsid w:val="00272CDF"/>
    <w:rsid w:val="002737BD"/>
    <w:rsid w:val="00275A0F"/>
    <w:rsid w:val="00275B0C"/>
    <w:rsid w:val="00275B16"/>
    <w:rsid w:val="00282B9D"/>
    <w:rsid w:val="00283943"/>
    <w:rsid w:val="00283EC9"/>
    <w:rsid w:val="002841D6"/>
    <w:rsid w:val="0028623F"/>
    <w:rsid w:val="00287C2B"/>
    <w:rsid w:val="00291A66"/>
    <w:rsid w:val="00292185"/>
    <w:rsid w:val="002924F3"/>
    <w:rsid w:val="00292A3D"/>
    <w:rsid w:val="002932E3"/>
    <w:rsid w:val="002959ED"/>
    <w:rsid w:val="00295D50"/>
    <w:rsid w:val="0029602A"/>
    <w:rsid w:val="00296401"/>
    <w:rsid w:val="002A06D3"/>
    <w:rsid w:val="002A0783"/>
    <w:rsid w:val="002A0866"/>
    <w:rsid w:val="002A1CFE"/>
    <w:rsid w:val="002A1D90"/>
    <w:rsid w:val="002A303D"/>
    <w:rsid w:val="002A3992"/>
    <w:rsid w:val="002A3A0C"/>
    <w:rsid w:val="002A5EA6"/>
    <w:rsid w:val="002A6FCE"/>
    <w:rsid w:val="002B034A"/>
    <w:rsid w:val="002B190B"/>
    <w:rsid w:val="002B1D76"/>
    <w:rsid w:val="002B21E4"/>
    <w:rsid w:val="002B3762"/>
    <w:rsid w:val="002B37AD"/>
    <w:rsid w:val="002B62A2"/>
    <w:rsid w:val="002B69EF"/>
    <w:rsid w:val="002C03A0"/>
    <w:rsid w:val="002C1A33"/>
    <w:rsid w:val="002C1E66"/>
    <w:rsid w:val="002C22AD"/>
    <w:rsid w:val="002C3289"/>
    <w:rsid w:val="002C546D"/>
    <w:rsid w:val="002C7857"/>
    <w:rsid w:val="002C7C95"/>
    <w:rsid w:val="002D253B"/>
    <w:rsid w:val="002D28AA"/>
    <w:rsid w:val="002D6613"/>
    <w:rsid w:val="002D68F3"/>
    <w:rsid w:val="002E0076"/>
    <w:rsid w:val="002E0325"/>
    <w:rsid w:val="002E15CB"/>
    <w:rsid w:val="002E19AF"/>
    <w:rsid w:val="002E1F91"/>
    <w:rsid w:val="002E2B1C"/>
    <w:rsid w:val="002E3741"/>
    <w:rsid w:val="002E3D4D"/>
    <w:rsid w:val="002E4E51"/>
    <w:rsid w:val="002E5251"/>
    <w:rsid w:val="002E64DC"/>
    <w:rsid w:val="002E7B4C"/>
    <w:rsid w:val="002F1200"/>
    <w:rsid w:val="002F22CF"/>
    <w:rsid w:val="002F32EE"/>
    <w:rsid w:val="002F404B"/>
    <w:rsid w:val="002F4225"/>
    <w:rsid w:val="002F671F"/>
    <w:rsid w:val="002F71C3"/>
    <w:rsid w:val="00300F1A"/>
    <w:rsid w:val="00302214"/>
    <w:rsid w:val="00302272"/>
    <w:rsid w:val="00302CD2"/>
    <w:rsid w:val="003033FA"/>
    <w:rsid w:val="00303A8E"/>
    <w:rsid w:val="00304180"/>
    <w:rsid w:val="00305AEE"/>
    <w:rsid w:val="003068DB"/>
    <w:rsid w:val="00306E95"/>
    <w:rsid w:val="00306F65"/>
    <w:rsid w:val="00307736"/>
    <w:rsid w:val="003115EF"/>
    <w:rsid w:val="003117B4"/>
    <w:rsid w:val="00312D8D"/>
    <w:rsid w:val="003136CA"/>
    <w:rsid w:val="00313F7E"/>
    <w:rsid w:val="00315FA4"/>
    <w:rsid w:val="00316690"/>
    <w:rsid w:val="00317A10"/>
    <w:rsid w:val="00320E26"/>
    <w:rsid w:val="00322F66"/>
    <w:rsid w:val="00323D26"/>
    <w:rsid w:val="003248B4"/>
    <w:rsid w:val="0032647D"/>
    <w:rsid w:val="00331532"/>
    <w:rsid w:val="00332834"/>
    <w:rsid w:val="00333B7D"/>
    <w:rsid w:val="00334E8F"/>
    <w:rsid w:val="00335AA3"/>
    <w:rsid w:val="00336897"/>
    <w:rsid w:val="0033702D"/>
    <w:rsid w:val="0034078E"/>
    <w:rsid w:val="003408AF"/>
    <w:rsid w:val="0034139F"/>
    <w:rsid w:val="00342B46"/>
    <w:rsid w:val="00343662"/>
    <w:rsid w:val="00343FCD"/>
    <w:rsid w:val="003443EE"/>
    <w:rsid w:val="00345B8C"/>
    <w:rsid w:val="00345C6C"/>
    <w:rsid w:val="00346D9B"/>
    <w:rsid w:val="003475DF"/>
    <w:rsid w:val="00351025"/>
    <w:rsid w:val="00351F77"/>
    <w:rsid w:val="00352EC8"/>
    <w:rsid w:val="003541E0"/>
    <w:rsid w:val="00355061"/>
    <w:rsid w:val="0035576F"/>
    <w:rsid w:val="003561FB"/>
    <w:rsid w:val="003567CA"/>
    <w:rsid w:val="00356A71"/>
    <w:rsid w:val="00356FE2"/>
    <w:rsid w:val="003572C8"/>
    <w:rsid w:val="00357716"/>
    <w:rsid w:val="00357DCA"/>
    <w:rsid w:val="0036068C"/>
    <w:rsid w:val="00360DBB"/>
    <w:rsid w:val="0036212B"/>
    <w:rsid w:val="00362760"/>
    <w:rsid w:val="003629E4"/>
    <w:rsid w:val="00364299"/>
    <w:rsid w:val="00364BE1"/>
    <w:rsid w:val="00364D69"/>
    <w:rsid w:val="00366426"/>
    <w:rsid w:val="00366A85"/>
    <w:rsid w:val="00367877"/>
    <w:rsid w:val="003707DB"/>
    <w:rsid w:val="00370B4F"/>
    <w:rsid w:val="00371585"/>
    <w:rsid w:val="0037188A"/>
    <w:rsid w:val="00372166"/>
    <w:rsid w:val="003723C6"/>
    <w:rsid w:val="00372558"/>
    <w:rsid w:val="00373F98"/>
    <w:rsid w:val="0037417F"/>
    <w:rsid w:val="003755D1"/>
    <w:rsid w:val="00375CCA"/>
    <w:rsid w:val="00376852"/>
    <w:rsid w:val="00376BA0"/>
    <w:rsid w:val="00377247"/>
    <w:rsid w:val="00377D83"/>
    <w:rsid w:val="00381462"/>
    <w:rsid w:val="00383FA9"/>
    <w:rsid w:val="00384ED1"/>
    <w:rsid w:val="003866A9"/>
    <w:rsid w:val="0039063F"/>
    <w:rsid w:val="00390830"/>
    <w:rsid w:val="0039098A"/>
    <w:rsid w:val="003910B6"/>
    <w:rsid w:val="003915A6"/>
    <w:rsid w:val="00392081"/>
    <w:rsid w:val="00392729"/>
    <w:rsid w:val="00392F42"/>
    <w:rsid w:val="0039421C"/>
    <w:rsid w:val="003962F8"/>
    <w:rsid w:val="00396B3C"/>
    <w:rsid w:val="0039713A"/>
    <w:rsid w:val="003A0FD7"/>
    <w:rsid w:val="003A1504"/>
    <w:rsid w:val="003A1788"/>
    <w:rsid w:val="003A2959"/>
    <w:rsid w:val="003A3DCF"/>
    <w:rsid w:val="003A4FAA"/>
    <w:rsid w:val="003A708E"/>
    <w:rsid w:val="003B14EB"/>
    <w:rsid w:val="003B1EA1"/>
    <w:rsid w:val="003B20C9"/>
    <w:rsid w:val="003B2D00"/>
    <w:rsid w:val="003B3905"/>
    <w:rsid w:val="003B3C54"/>
    <w:rsid w:val="003B48C9"/>
    <w:rsid w:val="003B5FC1"/>
    <w:rsid w:val="003B6B83"/>
    <w:rsid w:val="003B6F5A"/>
    <w:rsid w:val="003B70B8"/>
    <w:rsid w:val="003B7925"/>
    <w:rsid w:val="003B792A"/>
    <w:rsid w:val="003C0144"/>
    <w:rsid w:val="003C206D"/>
    <w:rsid w:val="003C2203"/>
    <w:rsid w:val="003C2B5E"/>
    <w:rsid w:val="003C43D1"/>
    <w:rsid w:val="003C4BCA"/>
    <w:rsid w:val="003C505D"/>
    <w:rsid w:val="003C5524"/>
    <w:rsid w:val="003C5F93"/>
    <w:rsid w:val="003C6E84"/>
    <w:rsid w:val="003D2C62"/>
    <w:rsid w:val="003D33EF"/>
    <w:rsid w:val="003D3935"/>
    <w:rsid w:val="003D42F6"/>
    <w:rsid w:val="003D6EF5"/>
    <w:rsid w:val="003D7817"/>
    <w:rsid w:val="003E09B9"/>
    <w:rsid w:val="003E1700"/>
    <w:rsid w:val="003E3DD8"/>
    <w:rsid w:val="003E3EE9"/>
    <w:rsid w:val="003E3F74"/>
    <w:rsid w:val="003E4ACA"/>
    <w:rsid w:val="003E522B"/>
    <w:rsid w:val="003E567A"/>
    <w:rsid w:val="003E6E83"/>
    <w:rsid w:val="003F4A1C"/>
    <w:rsid w:val="003F5DD5"/>
    <w:rsid w:val="003F61CE"/>
    <w:rsid w:val="003F61D4"/>
    <w:rsid w:val="003F79F4"/>
    <w:rsid w:val="004005A9"/>
    <w:rsid w:val="00401A93"/>
    <w:rsid w:val="00402D4B"/>
    <w:rsid w:val="00404033"/>
    <w:rsid w:val="0040429E"/>
    <w:rsid w:val="0040576A"/>
    <w:rsid w:val="00406164"/>
    <w:rsid w:val="00406568"/>
    <w:rsid w:val="00406B19"/>
    <w:rsid w:val="0041142B"/>
    <w:rsid w:val="00412095"/>
    <w:rsid w:val="00413950"/>
    <w:rsid w:val="00416D92"/>
    <w:rsid w:val="00417306"/>
    <w:rsid w:val="00417DDD"/>
    <w:rsid w:val="00417E64"/>
    <w:rsid w:val="00420740"/>
    <w:rsid w:val="004241AF"/>
    <w:rsid w:val="00424880"/>
    <w:rsid w:val="00424D5B"/>
    <w:rsid w:val="00426BA3"/>
    <w:rsid w:val="0042724E"/>
    <w:rsid w:val="004275B5"/>
    <w:rsid w:val="00427F7A"/>
    <w:rsid w:val="0043180B"/>
    <w:rsid w:val="00432D4D"/>
    <w:rsid w:val="00432DF7"/>
    <w:rsid w:val="00434402"/>
    <w:rsid w:val="00435262"/>
    <w:rsid w:val="004361DB"/>
    <w:rsid w:val="00437084"/>
    <w:rsid w:val="0043731E"/>
    <w:rsid w:val="00437431"/>
    <w:rsid w:val="00437974"/>
    <w:rsid w:val="004400CB"/>
    <w:rsid w:val="004427B9"/>
    <w:rsid w:val="004459EC"/>
    <w:rsid w:val="004469FC"/>
    <w:rsid w:val="00447202"/>
    <w:rsid w:val="004476E7"/>
    <w:rsid w:val="004476F7"/>
    <w:rsid w:val="00447B61"/>
    <w:rsid w:val="00451B26"/>
    <w:rsid w:val="004523A0"/>
    <w:rsid w:val="0045318D"/>
    <w:rsid w:val="00453273"/>
    <w:rsid w:val="00453C59"/>
    <w:rsid w:val="0045550F"/>
    <w:rsid w:val="00456435"/>
    <w:rsid w:val="004602B2"/>
    <w:rsid w:val="00462415"/>
    <w:rsid w:val="00463BA6"/>
    <w:rsid w:val="004664CE"/>
    <w:rsid w:val="004665D6"/>
    <w:rsid w:val="0046694B"/>
    <w:rsid w:val="004673B7"/>
    <w:rsid w:val="00470BA8"/>
    <w:rsid w:val="00472B7C"/>
    <w:rsid w:val="004753F8"/>
    <w:rsid w:val="004762C9"/>
    <w:rsid w:val="00482CE6"/>
    <w:rsid w:val="00483662"/>
    <w:rsid w:val="00485BCE"/>
    <w:rsid w:val="00486421"/>
    <w:rsid w:val="00492D40"/>
    <w:rsid w:val="00492DEB"/>
    <w:rsid w:val="0049406B"/>
    <w:rsid w:val="0049475C"/>
    <w:rsid w:val="0049520E"/>
    <w:rsid w:val="00495353"/>
    <w:rsid w:val="00495A6D"/>
    <w:rsid w:val="00496E9A"/>
    <w:rsid w:val="004A1271"/>
    <w:rsid w:val="004A1475"/>
    <w:rsid w:val="004A1963"/>
    <w:rsid w:val="004A4D02"/>
    <w:rsid w:val="004A7046"/>
    <w:rsid w:val="004B035F"/>
    <w:rsid w:val="004B0672"/>
    <w:rsid w:val="004B08CE"/>
    <w:rsid w:val="004B09E7"/>
    <w:rsid w:val="004B0F87"/>
    <w:rsid w:val="004B16AA"/>
    <w:rsid w:val="004B5830"/>
    <w:rsid w:val="004C1905"/>
    <w:rsid w:val="004C20BF"/>
    <w:rsid w:val="004C2AE2"/>
    <w:rsid w:val="004C2D31"/>
    <w:rsid w:val="004C3B40"/>
    <w:rsid w:val="004C3D02"/>
    <w:rsid w:val="004C7175"/>
    <w:rsid w:val="004D41D4"/>
    <w:rsid w:val="004D46F4"/>
    <w:rsid w:val="004D54CE"/>
    <w:rsid w:val="004D63AC"/>
    <w:rsid w:val="004D6957"/>
    <w:rsid w:val="004D713A"/>
    <w:rsid w:val="004D765B"/>
    <w:rsid w:val="004E0578"/>
    <w:rsid w:val="004E0784"/>
    <w:rsid w:val="004E0E08"/>
    <w:rsid w:val="004E1363"/>
    <w:rsid w:val="004E16DE"/>
    <w:rsid w:val="004E1CA5"/>
    <w:rsid w:val="004E2B05"/>
    <w:rsid w:val="004E3348"/>
    <w:rsid w:val="004E3563"/>
    <w:rsid w:val="004E4CBE"/>
    <w:rsid w:val="004E790A"/>
    <w:rsid w:val="004E7C47"/>
    <w:rsid w:val="004F0D19"/>
    <w:rsid w:val="004F13AA"/>
    <w:rsid w:val="004F14A2"/>
    <w:rsid w:val="004F2772"/>
    <w:rsid w:val="004F43C6"/>
    <w:rsid w:val="004F485C"/>
    <w:rsid w:val="004F5B31"/>
    <w:rsid w:val="004F6878"/>
    <w:rsid w:val="004F6AA2"/>
    <w:rsid w:val="004F6C22"/>
    <w:rsid w:val="004F6FB7"/>
    <w:rsid w:val="0050125E"/>
    <w:rsid w:val="0050183F"/>
    <w:rsid w:val="005021D5"/>
    <w:rsid w:val="00503477"/>
    <w:rsid w:val="005039EF"/>
    <w:rsid w:val="00503B68"/>
    <w:rsid w:val="005041F2"/>
    <w:rsid w:val="005043AD"/>
    <w:rsid w:val="005045B1"/>
    <w:rsid w:val="00504C25"/>
    <w:rsid w:val="00507102"/>
    <w:rsid w:val="0050753B"/>
    <w:rsid w:val="005078EF"/>
    <w:rsid w:val="00507BED"/>
    <w:rsid w:val="005102CC"/>
    <w:rsid w:val="00511D2E"/>
    <w:rsid w:val="005153DC"/>
    <w:rsid w:val="00515E8F"/>
    <w:rsid w:val="00516456"/>
    <w:rsid w:val="005176F0"/>
    <w:rsid w:val="0052184A"/>
    <w:rsid w:val="00521A0A"/>
    <w:rsid w:val="00521A6A"/>
    <w:rsid w:val="005223D6"/>
    <w:rsid w:val="005225E9"/>
    <w:rsid w:val="00522998"/>
    <w:rsid w:val="00522AD8"/>
    <w:rsid w:val="005240F4"/>
    <w:rsid w:val="0052477A"/>
    <w:rsid w:val="00526211"/>
    <w:rsid w:val="00527747"/>
    <w:rsid w:val="00527994"/>
    <w:rsid w:val="00532268"/>
    <w:rsid w:val="005323CB"/>
    <w:rsid w:val="00532B3B"/>
    <w:rsid w:val="00532F2B"/>
    <w:rsid w:val="00533A49"/>
    <w:rsid w:val="00534072"/>
    <w:rsid w:val="00534200"/>
    <w:rsid w:val="00534A83"/>
    <w:rsid w:val="00534BB5"/>
    <w:rsid w:val="005375EF"/>
    <w:rsid w:val="0053761E"/>
    <w:rsid w:val="00540C3A"/>
    <w:rsid w:val="005410A7"/>
    <w:rsid w:val="005411FA"/>
    <w:rsid w:val="00541B94"/>
    <w:rsid w:val="00541CB9"/>
    <w:rsid w:val="0054308C"/>
    <w:rsid w:val="00543698"/>
    <w:rsid w:val="00543AEB"/>
    <w:rsid w:val="00544EEA"/>
    <w:rsid w:val="00546942"/>
    <w:rsid w:val="00546F3D"/>
    <w:rsid w:val="005476EF"/>
    <w:rsid w:val="0055191B"/>
    <w:rsid w:val="00551F1A"/>
    <w:rsid w:val="005534D7"/>
    <w:rsid w:val="0055462E"/>
    <w:rsid w:val="00556829"/>
    <w:rsid w:val="005577D7"/>
    <w:rsid w:val="00560102"/>
    <w:rsid w:val="0056012A"/>
    <w:rsid w:val="00560E33"/>
    <w:rsid w:val="005613F5"/>
    <w:rsid w:val="00561FBE"/>
    <w:rsid w:val="00563F66"/>
    <w:rsid w:val="00565410"/>
    <w:rsid w:val="005709CB"/>
    <w:rsid w:val="00571403"/>
    <w:rsid w:val="00571DAA"/>
    <w:rsid w:val="0057228D"/>
    <w:rsid w:val="00572D41"/>
    <w:rsid w:val="00574CAA"/>
    <w:rsid w:val="00575CB5"/>
    <w:rsid w:val="00577209"/>
    <w:rsid w:val="005772A1"/>
    <w:rsid w:val="00580185"/>
    <w:rsid w:val="0058033D"/>
    <w:rsid w:val="005807BC"/>
    <w:rsid w:val="00580A00"/>
    <w:rsid w:val="00580ABB"/>
    <w:rsid w:val="00582340"/>
    <w:rsid w:val="00582F3E"/>
    <w:rsid w:val="005840DB"/>
    <w:rsid w:val="00584D8B"/>
    <w:rsid w:val="0058500B"/>
    <w:rsid w:val="00585FDE"/>
    <w:rsid w:val="00587DAF"/>
    <w:rsid w:val="00590789"/>
    <w:rsid w:val="0059142D"/>
    <w:rsid w:val="00591CD0"/>
    <w:rsid w:val="00591E7B"/>
    <w:rsid w:val="00592179"/>
    <w:rsid w:val="00592914"/>
    <w:rsid w:val="00593728"/>
    <w:rsid w:val="00594CC6"/>
    <w:rsid w:val="00594F8A"/>
    <w:rsid w:val="00595730"/>
    <w:rsid w:val="005A0D09"/>
    <w:rsid w:val="005A226C"/>
    <w:rsid w:val="005A2D9C"/>
    <w:rsid w:val="005A3C6F"/>
    <w:rsid w:val="005A3D6B"/>
    <w:rsid w:val="005A4141"/>
    <w:rsid w:val="005A42E8"/>
    <w:rsid w:val="005A48EA"/>
    <w:rsid w:val="005A629D"/>
    <w:rsid w:val="005B0B6F"/>
    <w:rsid w:val="005B3079"/>
    <w:rsid w:val="005B3C0D"/>
    <w:rsid w:val="005B4CF2"/>
    <w:rsid w:val="005B54ED"/>
    <w:rsid w:val="005B7EF1"/>
    <w:rsid w:val="005C0EAC"/>
    <w:rsid w:val="005C18AB"/>
    <w:rsid w:val="005C234F"/>
    <w:rsid w:val="005C5C6F"/>
    <w:rsid w:val="005C5EDF"/>
    <w:rsid w:val="005C6688"/>
    <w:rsid w:val="005C684D"/>
    <w:rsid w:val="005C743D"/>
    <w:rsid w:val="005D0539"/>
    <w:rsid w:val="005D0987"/>
    <w:rsid w:val="005D3E43"/>
    <w:rsid w:val="005D445F"/>
    <w:rsid w:val="005D44AA"/>
    <w:rsid w:val="005D4E01"/>
    <w:rsid w:val="005D5ABC"/>
    <w:rsid w:val="005D6515"/>
    <w:rsid w:val="005D6737"/>
    <w:rsid w:val="005D7BB2"/>
    <w:rsid w:val="005E124E"/>
    <w:rsid w:val="005E44CF"/>
    <w:rsid w:val="005E5B68"/>
    <w:rsid w:val="005E75E0"/>
    <w:rsid w:val="005F29B5"/>
    <w:rsid w:val="005F2F6C"/>
    <w:rsid w:val="005F3A20"/>
    <w:rsid w:val="005F40DA"/>
    <w:rsid w:val="005F4803"/>
    <w:rsid w:val="005F5395"/>
    <w:rsid w:val="005F6051"/>
    <w:rsid w:val="005F69CF"/>
    <w:rsid w:val="005F6C8D"/>
    <w:rsid w:val="00600407"/>
    <w:rsid w:val="00602462"/>
    <w:rsid w:val="00603368"/>
    <w:rsid w:val="00604373"/>
    <w:rsid w:val="006056D2"/>
    <w:rsid w:val="006059B1"/>
    <w:rsid w:val="00605AB0"/>
    <w:rsid w:val="00606BFF"/>
    <w:rsid w:val="00606C62"/>
    <w:rsid w:val="00610EB5"/>
    <w:rsid w:val="006113C4"/>
    <w:rsid w:val="00611705"/>
    <w:rsid w:val="00612CFB"/>
    <w:rsid w:val="00613BF9"/>
    <w:rsid w:val="00615A1D"/>
    <w:rsid w:val="00616D28"/>
    <w:rsid w:val="0061787B"/>
    <w:rsid w:val="006208BE"/>
    <w:rsid w:val="006209AE"/>
    <w:rsid w:val="00620C5F"/>
    <w:rsid w:val="00622497"/>
    <w:rsid w:val="00622AA9"/>
    <w:rsid w:val="0062448C"/>
    <w:rsid w:val="00624E61"/>
    <w:rsid w:val="0062607F"/>
    <w:rsid w:val="006301CD"/>
    <w:rsid w:val="00632AEA"/>
    <w:rsid w:val="00634287"/>
    <w:rsid w:val="00636023"/>
    <w:rsid w:val="00636C50"/>
    <w:rsid w:val="00642FD4"/>
    <w:rsid w:val="0064393C"/>
    <w:rsid w:val="00645F56"/>
    <w:rsid w:val="00646941"/>
    <w:rsid w:val="00647A7A"/>
    <w:rsid w:val="00650643"/>
    <w:rsid w:val="0065227B"/>
    <w:rsid w:val="00652B7A"/>
    <w:rsid w:val="00654056"/>
    <w:rsid w:val="006549BE"/>
    <w:rsid w:val="00655BF9"/>
    <w:rsid w:val="006607BD"/>
    <w:rsid w:val="00660D3E"/>
    <w:rsid w:val="006615AD"/>
    <w:rsid w:val="0066351D"/>
    <w:rsid w:val="00663917"/>
    <w:rsid w:val="006639E8"/>
    <w:rsid w:val="006660FD"/>
    <w:rsid w:val="006664D9"/>
    <w:rsid w:val="00666C68"/>
    <w:rsid w:val="00667198"/>
    <w:rsid w:val="0066791D"/>
    <w:rsid w:val="00670627"/>
    <w:rsid w:val="0067068F"/>
    <w:rsid w:val="00670C28"/>
    <w:rsid w:val="00673A4C"/>
    <w:rsid w:val="00674F93"/>
    <w:rsid w:val="006762D7"/>
    <w:rsid w:val="006772C3"/>
    <w:rsid w:val="0068076F"/>
    <w:rsid w:val="0068302C"/>
    <w:rsid w:val="00684299"/>
    <w:rsid w:val="00684B51"/>
    <w:rsid w:val="006853DA"/>
    <w:rsid w:val="006908E7"/>
    <w:rsid w:val="00692074"/>
    <w:rsid w:val="00692B87"/>
    <w:rsid w:val="00693F2A"/>
    <w:rsid w:val="00695714"/>
    <w:rsid w:val="00695760"/>
    <w:rsid w:val="006957E6"/>
    <w:rsid w:val="00695A21"/>
    <w:rsid w:val="006966CC"/>
    <w:rsid w:val="00696702"/>
    <w:rsid w:val="006967CD"/>
    <w:rsid w:val="006A0664"/>
    <w:rsid w:val="006A1A57"/>
    <w:rsid w:val="006A6733"/>
    <w:rsid w:val="006A6AB4"/>
    <w:rsid w:val="006A700A"/>
    <w:rsid w:val="006B3118"/>
    <w:rsid w:val="006B39C1"/>
    <w:rsid w:val="006B4258"/>
    <w:rsid w:val="006B4B42"/>
    <w:rsid w:val="006B61C4"/>
    <w:rsid w:val="006B685F"/>
    <w:rsid w:val="006B75D1"/>
    <w:rsid w:val="006C090E"/>
    <w:rsid w:val="006C201C"/>
    <w:rsid w:val="006C2DA3"/>
    <w:rsid w:val="006C4677"/>
    <w:rsid w:val="006C4E8E"/>
    <w:rsid w:val="006C565D"/>
    <w:rsid w:val="006C568C"/>
    <w:rsid w:val="006C5DB9"/>
    <w:rsid w:val="006C6D21"/>
    <w:rsid w:val="006C71F9"/>
    <w:rsid w:val="006D02FD"/>
    <w:rsid w:val="006D0965"/>
    <w:rsid w:val="006D1742"/>
    <w:rsid w:val="006D236F"/>
    <w:rsid w:val="006D2E71"/>
    <w:rsid w:val="006D33F1"/>
    <w:rsid w:val="006D4442"/>
    <w:rsid w:val="006D487D"/>
    <w:rsid w:val="006D6228"/>
    <w:rsid w:val="006D6955"/>
    <w:rsid w:val="006D7C81"/>
    <w:rsid w:val="006E04EB"/>
    <w:rsid w:val="006E0BC4"/>
    <w:rsid w:val="006E3D0C"/>
    <w:rsid w:val="006E44DE"/>
    <w:rsid w:val="006E6997"/>
    <w:rsid w:val="006E7BC9"/>
    <w:rsid w:val="006E7E9B"/>
    <w:rsid w:val="006F0BEB"/>
    <w:rsid w:val="006F10FF"/>
    <w:rsid w:val="006F2BB2"/>
    <w:rsid w:val="006F31C5"/>
    <w:rsid w:val="006F417B"/>
    <w:rsid w:val="006F4560"/>
    <w:rsid w:val="006F5280"/>
    <w:rsid w:val="006F5BE8"/>
    <w:rsid w:val="006F6137"/>
    <w:rsid w:val="006F69A5"/>
    <w:rsid w:val="006F6EB4"/>
    <w:rsid w:val="007007D9"/>
    <w:rsid w:val="00702944"/>
    <w:rsid w:val="00702A0E"/>
    <w:rsid w:val="0070446F"/>
    <w:rsid w:val="00705992"/>
    <w:rsid w:val="00706813"/>
    <w:rsid w:val="007101BD"/>
    <w:rsid w:val="00710277"/>
    <w:rsid w:val="0071144F"/>
    <w:rsid w:val="00713274"/>
    <w:rsid w:val="00713633"/>
    <w:rsid w:val="007149F9"/>
    <w:rsid w:val="00714F27"/>
    <w:rsid w:val="0071539B"/>
    <w:rsid w:val="007167BC"/>
    <w:rsid w:val="00716E52"/>
    <w:rsid w:val="00716E8F"/>
    <w:rsid w:val="00717998"/>
    <w:rsid w:val="00717F3D"/>
    <w:rsid w:val="0072070D"/>
    <w:rsid w:val="00721849"/>
    <w:rsid w:val="0072252F"/>
    <w:rsid w:val="00722D0E"/>
    <w:rsid w:val="00722E27"/>
    <w:rsid w:val="00724086"/>
    <w:rsid w:val="00724735"/>
    <w:rsid w:val="007266DD"/>
    <w:rsid w:val="00730AEC"/>
    <w:rsid w:val="00731A95"/>
    <w:rsid w:val="007332BF"/>
    <w:rsid w:val="00733DBF"/>
    <w:rsid w:val="007354A8"/>
    <w:rsid w:val="00735BE0"/>
    <w:rsid w:val="007406C6"/>
    <w:rsid w:val="007408DA"/>
    <w:rsid w:val="007414AD"/>
    <w:rsid w:val="007418AC"/>
    <w:rsid w:val="007428DA"/>
    <w:rsid w:val="007432C2"/>
    <w:rsid w:val="00743846"/>
    <w:rsid w:val="0074475B"/>
    <w:rsid w:val="00745E9F"/>
    <w:rsid w:val="0074663D"/>
    <w:rsid w:val="00746659"/>
    <w:rsid w:val="00746E12"/>
    <w:rsid w:val="007470BB"/>
    <w:rsid w:val="00747AA4"/>
    <w:rsid w:val="007511D5"/>
    <w:rsid w:val="0075196A"/>
    <w:rsid w:val="00755796"/>
    <w:rsid w:val="00755822"/>
    <w:rsid w:val="00761C5F"/>
    <w:rsid w:val="00762EDC"/>
    <w:rsid w:val="00763765"/>
    <w:rsid w:val="00764281"/>
    <w:rsid w:val="00764A35"/>
    <w:rsid w:val="007650EB"/>
    <w:rsid w:val="00765773"/>
    <w:rsid w:val="00766907"/>
    <w:rsid w:val="00766AD9"/>
    <w:rsid w:val="00770967"/>
    <w:rsid w:val="00770C9A"/>
    <w:rsid w:val="00770D92"/>
    <w:rsid w:val="00770F8D"/>
    <w:rsid w:val="007720C2"/>
    <w:rsid w:val="007738C6"/>
    <w:rsid w:val="00776C0E"/>
    <w:rsid w:val="00776D98"/>
    <w:rsid w:val="0077720B"/>
    <w:rsid w:val="00777F66"/>
    <w:rsid w:val="007802B1"/>
    <w:rsid w:val="00781830"/>
    <w:rsid w:val="00781D3A"/>
    <w:rsid w:val="007828C5"/>
    <w:rsid w:val="00782BCB"/>
    <w:rsid w:val="00784606"/>
    <w:rsid w:val="007905B6"/>
    <w:rsid w:val="007911BD"/>
    <w:rsid w:val="00792542"/>
    <w:rsid w:val="00792FE4"/>
    <w:rsid w:val="00793C3D"/>
    <w:rsid w:val="00794A58"/>
    <w:rsid w:val="00796A4E"/>
    <w:rsid w:val="00797040"/>
    <w:rsid w:val="00797ECF"/>
    <w:rsid w:val="00797F93"/>
    <w:rsid w:val="007A009F"/>
    <w:rsid w:val="007A2074"/>
    <w:rsid w:val="007A22FC"/>
    <w:rsid w:val="007A33C7"/>
    <w:rsid w:val="007A3CEE"/>
    <w:rsid w:val="007A5202"/>
    <w:rsid w:val="007A6485"/>
    <w:rsid w:val="007A708F"/>
    <w:rsid w:val="007A7156"/>
    <w:rsid w:val="007A78D8"/>
    <w:rsid w:val="007A7911"/>
    <w:rsid w:val="007A7B0B"/>
    <w:rsid w:val="007B0060"/>
    <w:rsid w:val="007B0210"/>
    <w:rsid w:val="007B0B96"/>
    <w:rsid w:val="007B4D52"/>
    <w:rsid w:val="007C1435"/>
    <w:rsid w:val="007C2538"/>
    <w:rsid w:val="007C2709"/>
    <w:rsid w:val="007C2B43"/>
    <w:rsid w:val="007C2DC6"/>
    <w:rsid w:val="007C4393"/>
    <w:rsid w:val="007C46F3"/>
    <w:rsid w:val="007C632A"/>
    <w:rsid w:val="007C68C2"/>
    <w:rsid w:val="007C6A61"/>
    <w:rsid w:val="007C7231"/>
    <w:rsid w:val="007D04F4"/>
    <w:rsid w:val="007D08CC"/>
    <w:rsid w:val="007D16AF"/>
    <w:rsid w:val="007D223B"/>
    <w:rsid w:val="007D423E"/>
    <w:rsid w:val="007D5BA7"/>
    <w:rsid w:val="007D624D"/>
    <w:rsid w:val="007D7266"/>
    <w:rsid w:val="007E095A"/>
    <w:rsid w:val="007E1313"/>
    <w:rsid w:val="007E1A27"/>
    <w:rsid w:val="007E2596"/>
    <w:rsid w:val="007E2D58"/>
    <w:rsid w:val="007E4998"/>
    <w:rsid w:val="007E504E"/>
    <w:rsid w:val="007E6598"/>
    <w:rsid w:val="007E7B98"/>
    <w:rsid w:val="007F2916"/>
    <w:rsid w:val="007F5435"/>
    <w:rsid w:val="007F544A"/>
    <w:rsid w:val="007F54EC"/>
    <w:rsid w:val="007F6FF0"/>
    <w:rsid w:val="007F75BA"/>
    <w:rsid w:val="00800354"/>
    <w:rsid w:val="0080049A"/>
    <w:rsid w:val="00800B94"/>
    <w:rsid w:val="00800DCC"/>
    <w:rsid w:val="00801E73"/>
    <w:rsid w:val="008038F4"/>
    <w:rsid w:val="00803BED"/>
    <w:rsid w:val="0080454D"/>
    <w:rsid w:val="00804DBA"/>
    <w:rsid w:val="00807D44"/>
    <w:rsid w:val="00811E28"/>
    <w:rsid w:val="0081247D"/>
    <w:rsid w:val="00815068"/>
    <w:rsid w:val="0081522A"/>
    <w:rsid w:val="00816D2C"/>
    <w:rsid w:val="008175C5"/>
    <w:rsid w:val="008214F7"/>
    <w:rsid w:val="00822A29"/>
    <w:rsid w:val="00822CC8"/>
    <w:rsid w:val="00822FAF"/>
    <w:rsid w:val="00823B0F"/>
    <w:rsid w:val="00823B74"/>
    <w:rsid w:val="00826B4F"/>
    <w:rsid w:val="00827901"/>
    <w:rsid w:val="00827B7C"/>
    <w:rsid w:val="00827BCA"/>
    <w:rsid w:val="00827BF8"/>
    <w:rsid w:val="00827F56"/>
    <w:rsid w:val="00827FC1"/>
    <w:rsid w:val="0083199B"/>
    <w:rsid w:val="00834306"/>
    <w:rsid w:val="008348E6"/>
    <w:rsid w:val="00834CF7"/>
    <w:rsid w:val="0083556B"/>
    <w:rsid w:val="00837FCF"/>
    <w:rsid w:val="00840F56"/>
    <w:rsid w:val="00842061"/>
    <w:rsid w:val="008420AC"/>
    <w:rsid w:val="0084309C"/>
    <w:rsid w:val="0084419F"/>
    <w:rsid w:val="008449A1"/>
    <w:rsid w:val="0084544B"/>
    <w:rsid w:val="00846936"/>
    <w:rsid w:val="00846A47"/>
    <w:rsid w:val="008475A8"/>
    <w:rsid w:val="008503DD"/>
    <w:rsid w:val="008507FB"/>
    <w:rsid w:val="00850921"/>
    <w:rsid w:val="00850931"/>
    <w:rsid w:val="00850B4F"/>
    <w:rsid w:val="00852629"/>
    <w:rsid w:val="00853538"/>
    <w:rsid w:val="008579E5"/>
    <w:rsid w:val="00857FDE"/>
    <w:rsid w:val="00860F0A"/>
    <w:rsid w:val="00861613"/>
    <w:rsid w:val="00861693"/>
    <w:rsid w:val="00866069"/>
    <w:rsid w:val="008672D5"/>
    <w:rsid w:val="00867567"/>
    <w:rsid w:val="008702B8"/>
    <w:rsid w:val="00871E25"/>
    <w:rsid w:val="008727C5"/>
    <w:rsid w:val="00872AB0"/>
    <w:rsid w:val="00873284"/>
    <w:rsid w:val="00874478"/>
    <w:rsid w:val="00874BA1"/>
    <w:rsid w:val="00874EE9"/>
    <w:rsid w:val="00875CA1"/>
    <w:rsid w:val="00875CE9"/>
    <w:rsid w:val="00875DC9"/>
    <w:rsid w:val="00876530"/>
    <w:rsid w:val="008768C2"/>
    <w:rsid w:val="0088053A"/>
    <w:rsid w:val="00881DC0"/>
    <w:rsid w:val="00882712"/>
    <w:rsid w:val="008838E1"/>
    <w:rsid w:val="00883C4A"/>
    <w:rsid w:val="00884C30"/>
    <w:rsid w:val="00885849"/>
    <w:rsid w:val="00892CA8"/>
    <w:rsid w:val="008960B4"/>
    <w:rsid w:val="008975E1"/>
    <w:rsid w:val="00897E13"/>
    <w:rsid w:val="008A00E0"/>
    <w:rsid w:val="008A04AA"/>
    <w:rsid w:val="008A1ADD"/>
    <w:rsid w:val="008A1D72"/>
    <w:rsid w:val="008A227A"/>
    <w:rsid w:val="008A25B0"/>
    <w:rsid w:val="008A50AC"/>
    <w:rsid w:val="008A5561"/>
    <w:rsid w:val="008A5878"/>
    <w:rsid w:val="008A7883"/>
    <w:rsid w:val="008B1692"/>
    <w:rsid w:val="008B1795"/>
    <w:rsid w:val="008B2310"/>
    <w:rsid w:val="008B2DE4"/>
    <w:rsid w:val="008B445A"/>
    <w:rsid w:val="008C0A77"/>
    <w:rsid w:val="008C124F"/>
    <w:rsid w:val="008C4733"/>
    <w:rsid w:val="008C50AD"/>
    <w:rsid w:val="008C66D7"/>
    <w:rsid w:val="008D0133"/>
    <w:rsid w:val="008D034A"/>
    <w:rsid w:val="008D0E3E"/>
    <w:rsid w:val="008D10C4"/>
    <w:rsid w:val="008D17F5"/>
    <w:rsid w:val="008D2695"/>
    <w:rsid w:val="008D2B2C"/>
    <w:rsid w:val="008D2E38"/>
    <w:rsid w:val="008D36B3"/>
    <w:rsid w:val="008D45A2"/>
    <w:rsid w:val="008D47A1"/>
    <w:rsid w:val="008D507E"/>
    <w:rsid w:val="008D68DB"/>
    <w:rsid w:val="008D7235"/>
    <w:rsid w:val="008D74CD"/>
    <w:rsid w:val="008E0694"/>
    <w:rsid w:val="008E099F"/>
    <w:rsid w:val="008E12E0"/>
    <w:rsid w:val="008E242D"/>
    <w:rsid w:val="008E2FE9"/>
    <w:rsid w:val="008E5CD3"/>
    <w:rsid w:val="008E6993"/>
    <w:rsid w:val="008E6F7A"/>
    <w:rsid w:val="008F20EE"/>
    <w:rsid w:val="008F377D"/>
    <w:rsid w:val="008F3D91"/>
    <w:rsid w:val="008F552C"/>
    <w:rsid w:val="008F5650"/>
    <w:rsid w:val="008F6F41"/>
    <w:rsid w:val="008F7A1E"/>
    <w:rsid w:val="008F7BD9"/>
    <w:rsid w:val="00901C72"/>
    <w:rsid w:val="009025B3"/>
    <w:rsid w:val="009027D6"/>
    <w:rsid w:val="00903537"/>
    <w:rsid w:val="00903ED7"/>
    <w:rsid w:val="00904156"/>
    <w:rsid w:val="00904936"/>
    <w:rsid w:val="00905D70"/>
    <w:rsid w:val="00905EDD"/>
    <w:rsid w:val="00905EE9"/>
    <w:rsid w:val="00906408"/>
    <w:rsid w:val="009065C7"/>
    <w:rsid w:val="0090732E"/>
    <w:rsid w:val="00907580"/>
    <w:rsid w:val="00910B0A"/>
    <w:rsid w:val="00911331"/>
    <w:rsid w:val="00912B76"/>
    <w:rsid w:val="009136DF"/>
    <w:rsid w:val="00914478"/>
    <w:rsid w:val="00915C34"/>
    <w:rsid w:val="0091654E"/>
    <w:rsid w:val="00917D1B"/>
    <w:rsid w:val="00917FBF"/>
    <w:rsid w:val="0092188E"/>
    <w:rsid w:val="00921FFB"/>
    <w:rsid w:val="00922401"/>
    <w:rsid w:val="009235B2"/>
    <w:rsid w:val="0092518D"/>
    <w:rsid w:val="0092537C"/>
    <w:rsid w:val="0092586B"/>
    <w:rsid w:val="00925BC7"/>
    <w:rsid w:val="00925C9D"/>
    <w:rsid w:val="00926605"/>
    <w:rsid w:val="0092682B"/>
    <w:rsid w:val="00926D20"/>
    <w:rsid w:val="00927DC0"/>
    <w:rsid w:val="00930421"/>
    <w:rsid w:val="009313FB"/>
    <w:rsid w:val="00933AEE"/>
    <w:rsid w:val="00933FDC"/>
    <w:rsid w:val="00934705"/>
    <w:rsid w:val="009348A2"/>
    <w:rsid w:val="009364F0"/>
    <w:rsid w:val="009375F9"/>
    <w:rsid w:val="009408BE"/>
    <w:rsid w:val="00940C48"/>
    <w:rsid w:val="009419D0"/>
    <w:rsid w:val="00942466"/>
    <w:rsid w:val="0094251C"/>
    <w:rsid w:val="00942790"/>
    <w:rsid w:val="00943B48"/>
    <w:rsid w:val="00944D93"/>
    <w:rsid w:val="009450F9"/>
    <w:rsid w:val="00945975"/>
    <w:rsid w:val="0094785F"/>
    <w:rsid w:val="00947CB6"/>
    <w:rsid w:val="00950010"/>
    <w:rsid w:val="0095202C"/>
    <w:rsid w:val="00952761"/>
    <w:rsid w:val="00952D5E"/>
    <w:rsid w:val="00952E8A"/>
    <w:rsid w:val="00953179"/>
    <w:rsid w:val="0095358C"/>
    <w:rsid w:val="00954287"/>
    <w:rsid w:val="0095454D"/>
    <w:rsid w:val="009552F5"/>
    <w:rsid w:val="009566DF"/>
    <w:rsid w:val="00957422"/>
    <w:rsid w:val="009578E1"/>
    <w:rsid w:val="00957EBA"/>
    <w:rsid w:val="009649C1"/>
    <w:rsid w:val="0096555D"/>
    <w:rsid w:val="00965A87"/>
    <w:rsid w:val="00967555"/>
    <w:rsid w:val="00967834"/>
    <w:rsid w:val="0097092E"/>
    <w:rsid w:val="009709F4"/>
    <w:rsid w:val="00970F31"/>
    <w:rsid w:val="0097221A"/>
    <w:rsid w:val="00972EC4"/>
    <w:rsid w:val="00973450"/>
    <w:rsid w:val="00973C42"/>
    <w:rsid w:val="00974D37"/>
    <w:rsid w:val="00976151"/>
    <w:rsid w:val="00976F08"/>
    <w:rsid w:val="0097733C"/>
    <w:rsid w:val="00977507"/>
    <w:rsid w:val="00977642"/>
    <w:rsid w:val="0098004B"/>
    <w:rsid w:val="009821F4"/>
    <w:rsid w:val="0098382C"/>
    <w:rsid w:val="00983BE4"/>
    <w:rsid w:val="00983CD5"/>
    <w:rsid w:val="00984910"/>
    <w:rsid w:val="009856B9"/>
    <w:rsid w:val="00986908"/>
    <w:rsid w:val="0098723D"/>
    <w:rsid w:val="00987C4B"/>
    <w:rsid w:val="009906E7"/>
    <w:rsid w:val="00990765"/>
    <w:rsid w:val="00991377"/>
    <w:rsid w:val="00991905"/>
    <w:rsid w:val="009927CF"/>
    <w:rsid w:val="0099361D"/>
    <w:rsid w:val="00993A1C"/>
    <w:rsid w:val="00993AD0"/>
    <w:rsid w:val="00994CE0"/>
    <w:rsid w:val="00994FFD"/>
    <w:rsid w:val="009979BF"/>
    <w:rsid w:val="00997B84"/>
    <w:rsid w:val="009A3A67"/>
    <w:rsid w:val="009A4D8A"/>
    <w:rsid w:val="009A53AA"/>
    <w:rsid w:val="009A7E50"/>
    <w:rsid w:val="009B007A"/>
    <w:rsid w:val="009B0195"/>
    <w:rsid w:val="009B10B0"/>
    <w:rsid w:val="009B1D71"/>
    <w:rsid w:val="009B2122"/>
    <w:rsid w:val="009B3F33"/>
    <w:rsid w:val="009B4BDC"/>
    <w:rsid w:val="009B5F11"/>
    <w:rsid w:val="009B601D"/>
    <w:rsid w:val="009B65D8"/>
    <w:rsid w:val="009C0FEA"/>
    <w:rsid w:val="009C13E7"/>
    <w:rsid w:val="009C19E7"/>
    <w:rsid w:val="009C1CFE"/>
    <w:rsid w:val="009C1ECF"/>
    <w:rsid w:val="009C363B"/>
    <w:rsid w:val="009C53AE"/>
    <w:rsid w:val="009C591D"/>
    <w:rsid w:val="009D0B31"/>
    <w:rsid w:val="009D0CF5"/>
    <w:rsid w:val="009D0D6C"/>
    <w:rsid w:val="009D164A"/>
    <w:rsid w:val="009D32A5"/>
    <w:rsid w:val="009D3D50"/>
    <w:rsid w:val="009D5E98"/>
    <w:rsid w:val="009D76D8"/>
    <w:rsid w:val="009E108C"/>
    <w:rsid w:val="009E1513"/>
    <w:rsid w:val="009E156F"/>
    <w:rsid w:val="009E171F"/>
    <w:rsid w:val="009E1B71"/>
    <w:rsid w:val="009E1CF9"/>
    <w:rsid w:val="009E2DBD"/>
    <w:rsid w:val="009E4090"/>
    <w:rsid w:val="009E472D"/>
    <w:rsid w:val="009E609F"/>
    <w:rsid w:val="009E6E7A"/>
    <w:rsid w:val="009F099F"/>
    <w:rsid w:val="009F0FDE"/>
    <w:rsid w:val="009F1034"/>
    <w:rsid w:val="009F11AE"/>
    <w:rsid w:val="009F2A75"/>
    <w:rsid w:val="009F2B9A"/>
    <w:rsid w:val="009F3135"/>
    <w:rsid w:val="009F392B"/>
    <w:rsid w:val="009F4455"/>
    <w:rsid w:val="009F4A54"/>
    <w:rsid w:val="009F4D64"/>
    <w:rsid w:val="009F640E"/>
    <w:rsid w:val="009F770B"/>
    <w:rsid w:val="009F7C60"/>
    <w:rsid w:val="00A00C77"/>
    <w:rsid w:val="00A02B6D"/>
    <w:rsid w:val="00A045F6"/>
    <w:rsid w:val="00A0586F"/>
    <w:rsid w:val="00A06818"/>
    <w:rsid w:val="00A06A7C"/>
    <w:rsid w:val="00A1074D"/>
    <w:rsid w:val="00A115F1"/>
    <w:rsid w:val="00A117E8"/>
    <w:rsid w:val="00A136AE"/>
    <w:rsid w:val="00A1637C"/>
    <w:rsid w:val="00A16A2D"/>
    <w:rsid w:val="00A2112C"/>
    <w:rsid w:val="00A2182D"/>
    <w:rsid w:val="00A21991"/>
    <w:rsid w:val="00A220D7"/>
    <w:rsid w:val="00A22B9A"/>
    <w:rsid w:val="00A252B5"/>
    <w:rsid w:val="00A26613"/>
    <w:rsid w:val="00A27128"/>
    <w:rsid w:val="00A27243"/>
    <w:rsid w:val="00A30DD8"/>
    <w:rsid w:val="00A30EB2"/>
    <w:rsid w:val="00A33B72"/>
    <w:rsid w:val="00A34A6A"/>
    <w:rsid w:val="00A35CC7"/>
    <w:rsid w:val="00A37A61"/>
    <w:rsid w:val="00A40FB0"/>
    <w:rsid w:val="00A42E76"/>
    <w:rsid w:val="00A43D5A"/>
    <w:rsid w:val="00A47725"/>
    <w:rsid w:val="00A47728"/>
    <w:rsid w:val="00A5437A"/>
    <w:rsid w:val="00A54B65"/>
    <w:rsid w:val="00A56031"/>
    <w:rsid w:val="00A5799F"/>
    <w:rsid w:val="00A57A95"/>
    <w:rsid w:val="00A57ED8"/>
    <w:rsid w:val="00A602BB"/>
    <w:rsid w:val="00A60A63"/>
    <w:rsid w:val="00A61353"/>
    <w:rsid w:val="00A62357"/>
    <w:rsid w:val="00A627A2"/>
    <w:rsid w:val="00A62DAF"/>
    <w:rsid w:val="00A6479D"/>
    <w:rsid w:val="00A64939"/>
    <w:rsid w:val="00A64DE1"/>
    <w:rsid w:val="00A67970"/>
    <w:rsid w:val="00A70013"/>
    <w:rsid w:val="00A707C6"/>
    <w:rsid w:val="00A71076"/>
    <w:rsid w:val="00A72FF7"/>
    <w:rsid w:val="00A745F5"/>
    <w:rsid w:val="00A74B94"/>
    <w:rsid w:val="00A755DA"/>
    <w:rsid w:val="00A75F8F"/>
    <w:rsid w:val="00A7694B"/>
    <w:rsid w:val="00A76D4A"/>
    <w:rsid w:val="00A7730E"/>
    <w:rsid w:val="00A77777"/>
    <w:rsid w:val="00A809E8"/>
    <w:rsid w:val="00A81236"/>
    <w:rsid w:val="00A8242B"/>
    <w:rsid w:val="00A85073"/>
    <w:rsid w:val="00A8578D"/>
    <w:rsid w:val="00A85B33"/>
    <w:rsid w:val="00A85CAA"/>
    <w:rsid w:val="00A87BC5"/>
    <w:rsid w:val="00A902B7"/>
    <w:rsid w:val="00A915F6"/>
    <w:rsid w:val="00A91F58"/>
    <w:rsid w:val="00A92C3D"/>
    <w:rsid w:val="00A9775A"/>
    <w:rsid w:val="00AA0356"/>
    <w:rsid w:val="00AA1356"/>
    <w:rsid w:val="00AA1D77"/>
    <w:rsid w:val="00AA23AE"/>
    <w:rsid w:val="00AA567C"/>
    <w:rsid w:val="00AA5C7C"/>
    <w:rsid w:val="00AA7004"/>
    <w:rsid w:val="00AB2C71"/>
    <w:rsid w:val="00AB2EB1"/>
    <w:rsid w:val="00AB400C"/>
    <w:rsid w:val="00AC129C"/>
    <w:rsid w:val="00AC2248"/>
    <w:rsid w:val="00AC2528"/>
    <w:rsid w:val="00AC291B"/>
    <w:rsid w:val="00AC2DDD"/>
    <w:rsid w:val="00AC63B1"/>
    <w:rsid w:val="00AC6F99"/>
    <w:rsid w:val="00AD146E"/>
    <w:rsid w:val="00AD165D"/>
    <w:rsid w:val="00AD2785"/>
    <w:rsid w:val="00AD3DA2"/>
    <w:rsid w:val="00AD3FBA"/>
    <w:rsid w:val="00AD646B"/>
    <w:rsid w:val="00AD6B75"/>
    <w:rsid w:val="00AD7738"/>
    <w:rsid w:val="00AD7CD1"/>
    <w:rsid w:val="00AD7E7A"/>
    <w:rsid w:val="00AE03CB"/>
    <w:rsid w:val="00AE18FD"/>
    <w:rsid w:val="00AE19F6"/>
    <w:rsid w:val="00AE1FA6"/>
    <w:rsid w:val="00AE2AB7"/>
    <w:rsid w:val="00AE41E1"/>
    <w:rsid w:val="00AE4F15"/>
    <w:rsid w:val="00AE61BA"/>
    <w:rsid w:val="00AE774E"/>
    <w:rsid w:val="00AF0EA2"/>
    <w:rsid w:val="00AF0F5F"/>
    <w:rsid w:val="00AF29CA"/>
    <w:rsid w:val="00AF2B35"/>
    <w:rsid w:val="00AF39F5"/>
    <w:rsid w:val="00AF6EF7"/>
    <w:rsid w:val="00B0048A"/>
    <w:rsid w:val="00B00AD8"/>
    <w:rsid w:val="00B01A49"/>
    <w:rsid w:val="00B02A6D"/>
    <w:rsid w:val="00B04DD7"/>
    <w:rsid w:val="00B055AD"/>
    <w:rsid w:val="00B05785"/>
    <w:rsid w:val="00B06762"/>
    <w:rsid w:val="00B06964"/>
    <w:rsid w:val="00B06B7D"/>
    <w:rsid w:val="00B06E44"/>
    <w:rsid w:val="00B06E95"/>
    <w:rsid w:val="00B07C8E"/>
    <w:rsid w:val="00B07EB6"/>
    <w:rsid w:val="00B1094C"/>
    <w:rsid w:val="00B127B8"/>
    <w:rsid w:val="00B1302C"/>
    <w:rsid w:val="00B14C22"/>
    <w:rsid w:val="00B1523E"/>
    <w:rsid w:val="00B15427"/>
    <w:rsid w:val="00B233E6"/>
    <w:rsid w:val="00B2402D"/>
    <w:rsid w:val="00B25E83"/>
    <w:rsid w:val="00B2739C"/>
    <w:rsid w:val="00B3084F"/>
    <w:rsid w:val="00B318BA"/>
    <w:rsid w:val="00B33C45"/>
    <w:rsid w:val="00B33E48"/>
    <w:rsid w:val="00B3590A"/>
    <w:rsid w:val="00B36EFE"/>
    <w:rsid w:val="00B3744C"/>
    <w:rsid w:val="00B37B16"/>
    <w:rsid w:val="00B4064C"/>
    <w:rsid w:val="00B40B71"/>
    <w:rsid w:val="00B41A12"/>
    <w:rsid w:val="00B41E11"/>
    <w:rsid w:val="00B42F9E"/>
    <w:rsid w:val="00B44135"/>
    <w:rsid w:val="00B456F4"/>
    <w:rsid w:val="00B4612A"/>
    <w:rsid w:val="00B4613F"/>
    <w:rsid w:val="00B46DB3"/>
    <w:rsid w:val="00B46EB5"/>
    <w:rsid w:val="00B473D5"/>
    <w:rsid w:val="00B47769"/>
    <w:rsid w:val="00B4781B"/>
    <w:rsid w:val="00B47EC8"/>
    <w:rsid w:val="00B507C0"/>
    <w:rsid w:val="00B51AC1"/>
    <w:rsid w:val="00B53EFD"/>
    <w:rsid w:val="00B5401D"/>
    <w:rsid w:val="00B5530E"/>
    <w:rsid w:val="00B55558"/>
    <w:rsid w:val="00B5656D"/>
    <w:rsid w:val="00B57725"/>
    <w:rsid w:val="00B57A4C"/>
    <w:rsid w:val="00B60B59"/>
    <w:rsid w:val="00B60BC4"/>
    <w:rsid w:val="00B617BF"/>
    <w:rsid w:val="00B6190D"/>
    <w:rsid w:val="00B631B5"/>
    <w:rsid w:val="00B634E7"/>
    <w:rsid w:val="00B64529"/>
    <w:rsid w:val="00B65EDF"/>
    <w:rsid w:val="00B66739"/>
    <w:rsid w:val="00B6718B"/>
    <w:rsid w:val="00B700C6"/>
    <w:rsid w:val="00B71A2F"/>
    <w:rsid w:val="00B72380"/>
    <w:rsid w:val="00B73CE4"/>
    <w:rsid w:val="00B74F69"/>
    <w:rsid w:val="00B768B4"/>
    <w:rsid w:val="00B7756D"/>
    <w:rsid w:val="00B77A3E"/>
    <w:rsid w:val="00B820ED"/>
    <w:rsid w:val="00B822EC"/>
    <w:rsid w:val="00B82854"/>
    <w:rsid w:val="00B82FED"/>
    <w:rsid w:val="00B83493"/>
    <w:rsid w:val="00B85315"/>
    <w:rsid w:val="00B8540D"/>
    <w:rsid w:val="00B8791C"/>
    <w:rsid w:val="00B87C57"/>
    <w:rsid w:val="00B90590"/>
    <w:rsid w:val="00B9101A"/>
    <w:rsid w:val="00B9141E"/>
    <w:rsid w:val="00B91BA8"/>
    <w:rsid w:val="00B9231D"/>
    <w:rsid w:val="00B92611"/>
    <w:rsid w:val="00B942BC"/>
    <w:rsid w:val="00B9440E"/>
    <w:rsid w:val="00B94BB3"/>
    <w:rsid w:val="00B958D2"/>
    <w:rsid w:val="00BA0E59"/>
    <w:rsid w:val="00BA1D4E"/>
    <w:rsid w:val="00BA282E"/>
    <w:rsid w:val="00BA2AE1"/>
    <w:rsid w:val="00BA3899"/>
    <w:rsid w:val="00BA3C19"/>
    <w:rsid w:val="00BA44C9"/>
    <w:rsid w:val="00BA462C"/>
    <w:rsid w:val="00BA4A19"/>
    <w:rsid w:val="00BA5E05"/>
    <w:rsid w:val="00BA7641"/>
    <w:rsid w:val="00BB036E"/>
    <w:rsid w:val="00BB0954"/>
    <w:rsid w:val="00BB11CE"/>
    <w:rsid w:val="00BB1406"/>
    <w:rsid w:val="00BB2D15"/>
    <w:rsid w:val="00BB35E1"/>
    <w:rsid w:val="00BB3F34"/>
    <w:rsid w:val="00BB6CD4"/>
    <w:rsid w:val="00BB6DB6"/>
    <w:rsid w:val="00BB74D6"/>
    <w:rsid w:val="00BC0105"/>
    <w:rsid w:val="00BC087F"/>
    <w:rsid w:val="00BC0A49"/>
    <w:rsid w:val="00BC13AC"/>
    <w:rsid w:val="00BC1CFD"/>
    <w:rsid w:val="00BC2E2A"/>
    <w:rsid w:val="00BC58CB"/>
    <w:rsid w:val="00BC5994"/>
    <w:rsid w:val="00BC5CEE"/>
    <w:rsid w:val="00BC6D10"/>
    <w:rsid w:val="00BD017A"/>
    <w:rsid w:val="00BD22F2"/>
    <w:rsid w:val="00BD29B6"/>
    <w:rsid w:val="00BD31AA"/>
    <w:rsid w:val="00BD4262"/>
    <w:rsid w:val="00BD4DB8"/>
    <w:rsid w:val="00BD5763"/>
    <w:rsid w:val="00BD5784"/>
    <w:rsid w:val="00BD65BF"/>
    <w:rsid w:val="00BD7294"/>
    <w:rsid w:val="00BE1423"/>
    <w:rsid w:val="00BE1F29"/>
    <w:rsid w:val="00BE25BE"/>
    <w:rsid w:val="00BE3074"/>
    <w:rsid w:val="00BE3A15"/>
    <w:rsid w:val="00BE3B0F"/>
    <w:rsid w:val="00BE3D17"/>
    <w:rsid w:val="00BE475E"/>
    <w:rsid w:val="00BE4D27"/>
    <w:rsid w:val="00BE6050"/>
    <w:rsid w:val="00BE6092"/>
    <w:rsid w:val="00BE76C4"/>
    <w:rsid w:val="00BE76DB"/>
    <w:rsid w:val="00BE7EFB"/>
    <w:rsid w:val="00BF066E"/>
    <w:rsid w:val="00BF1BC7"/>
    <w:rsid w:val="00BF24F7"/>
    <w:rsid w:val="00BF46A6"/>
    <w:rsid w:val="00BF63E0"/>
    <w:rsid w:val="00C01940"/>
    <w:rsid w:val="00C03911"/>
    <w:rsid w:val="00C0403A"/>
    <w:rsid w:val="00C04D4A"/>
    <w:rsid w:val="00C06634"/>
    <w:rsid w:val="00C067BD"/>
    <w:rsid w:val="00C07E82"/>
    <w:rsid w:val="00C10AEF"/>
    <w:rsid w:val="00C1233C"/>
    <w:rsid w:val="00C123E3"/>
    <w:rsid w:val="00C12C8E"/>
    <w:rsid w:val="00C140C9"/>
    <w:rsid w:val="00C1555B"/>
    <w:rsid w:val="00C15868"/>
    <w:rsid w:val="00C16EA5"/>
    <w:rsid w:val="00C1706E"/>
    <w:rsid w:val="00C205EC"/>
    <w:rsid w:val="00C2061D"/>
    <w:rsid w:val="00C2076F"/>
    <w:rsid w:val="00C2353A"/>
    <w:rsid w:val="00C23C7B"/>
    <w:rsid w:val="00C24A68"/>
    <w:rsid w:val="00C25238"/>
    <w:rsid w:val="00C25708"/>
    <w:rsid w:val="00C26319"/>
    <w:rsid w:val="00C266EF"/>
    <w:rsid w:val="00C26D7A"/>
    <w:rsid w:val="00C27FD7"/>
    <w:rsid w:val="00C305C7"/>
    <w:rsid w:val="00C3087D"/>
    <w:rsid w:val="00C31038"/>
    <w:rsid w:val="00C3190A"/>
    <w:rsid w:val="00C3258B"/>
    <w:rsid w:val="00C328FC"/>
    <w:rsid w:val="00C34E2D"/>
    <w:rsid w:val="00C35340"/>
    <w:rsid w:val="00C355F4"/>
    <w:rsid w:val="00C35762"/>
    <w:rsid w:val="00C35A7E"/>
    <w:rsid w:val="00C35ECD"/>
    <w:rsid w:val="00C368E7"/>
    <w:rsid w:val="00C37141"/>
    <w:rsid w:val="00C378A9"/>
    <w:rsid w:val="00C414D1"/>
    <w:rsid w:val="00C4168F"/>
    <w:rsid w:val="00C426CB"/>
    <w:rsid w:val="00C433D9"/>
    <w:rsid w:val="00C43DBA"/>
    <w:rsid w:val="00C46AF4"/>
    <w:rsid w:val="00C5141A"/>
    <w:rsid w:val="00C51F51"/>
    <w:rsid w:val="00C5223B"/>
    <w:rsid w:val="00C52C24"/>
    <w:rsid w:val="00C53E4C"/>
    <w:rsid w:val="00C55C3B"/>
    <w:rsid w:val="00C55E5E"/>
    <w:rsid w:val="00C56AE7"/>
    <w:rsid w:val="00C56B04"/>
    <w:rsid w:val="00C56C36"/>
    <w:rsid w:val="00C57A94"/>
    <w:rsid w:val="00C603AF"/>
    <w:rsid w:val="00C604CF"/>
    <w:rsid w:val="00C61450"/>
    <w:rsid w:val="00C62E5B"/>
    <w:rsid w:val="00C6350E"/>
    <w:rsid w:val="00C65AA2"/>
    <w:rsid w:val="00C66161"/>
    <w:rsid w:val="00C67216"/>
    <w:rsid w:val="00C67D95"/>
    <w:rsid w:val="00C7011E"/>
    <w:rsid w:val="00C7060A"/>
    <w:rsid w:val="00C709D2"/>
    <w:rsid w:val="00C721A4"/>
    <w:rsid w:val="00C721F0"/>
    <w:rsid w:val="00C72EDA"/>
    <w:rsid w:val="00C74180"/>
    <w:rsid w:val="00C74728"/>
    <w:rsid w:val="00C748DF"/>
    <w:rsid w:val="00C7558B"/>
    <w:rsid w:val="00C77BE6"/>
    <w:rsid w:val="00C81470"/>
    <w:rsid w:val="00C81643"/>
    <w:rsid w:val="00C82035"/>
    <w:rsid w:val="00C82357"/>
    <w:rsid w:val="00C835CD"/>
    <w:rsid w:val="00C84090"/>
    <w:rsid w:val="00C84143"/>
    <w:rsid w:val="00C843F4"/>
    <w:rsid w:val="00C85BB6"/>
    <w:rsid w:val="00C86CE0"/>
    <w:rsid w:val="00C872D5"/>
    <w:rsid w:val="00C87B64"/>
    <w:rsid w:val="00C909A5"/>
    <w:rsid w:val="00C90B0A"/>
    <w:rsid w:val="00C921D0"/>
    <w:rsid w:val="00C959A8"/>
    <w:rsid w:val="00C9619F"/>
    <w:rsid w:val="00C96F66"/>
    <w:rsid w:val="00C97A33"/>
    <w:rsid w:val="00CA00A7"/>
    <w:rsid w:val="00CA4397"/>
    <w:rsid w:val="00CA4ED2"/>
    <w:rsid w:val="00CA7057"/>
    <w:rsid w:val="00CA76D0"/>
    <w:rsid w:val="00CA7C68"/>
    <w:rsid w:val="00CB063E"/>
    <w:rsid w:val="00CB0666"/>
    <w:rsid w:val="00CB0775"/>
    <w:rsid w:val="00CB1884"/>
    <w:rsid w:val="00CB2293"/>
    <w:rsid w:val="00CB24EB"/>
    <w:rsid w:val="00CB292D"/>
    <w:rsid w:val="00CB2D40"/>
    <w:rsid w:val="00CB4EFE"/>
    <w:rsid w:val="00CB5D39"/>
    <w:rsid w:val="00CB6F4B"/>
    <w:rsid w:val="00CC0C24"/>
    <w:rsid w:val="00CC58B4"/>
    <w:rsid w:val="00CC633C"/>
    <w:rsid w:val="00CC7932"/>
    <w:rsid w:val="00CD089B"/>
    <w:rsid w:val="00CD0913"/>
    <w:rsid w:val="00CD22AB"/>
    <w:rsid w:val="00CD3158"/>
    <w:rsid w:val="00CD31EC"/>
    <w:rsid w:val="00CD4E81"/>
    <w:rsid w:val="00CD5BD5"/>
    <w:rsid w:val="00CD5C99"/>
    <w:rsid w:val="00CD676E"/>
    <w:rsid w:val="00CD6854"/>
    <w:rsid w:val="00CD71DD"/>
    <w:rsid w:val="00CE0723"/>
    <w:rsid w:val="00CE0981"/>
    <w:rsid w:val="00CE159B"/>
    <w:rsid w:val="00CE16E8"/>
    <w:rsid w:val="00CE2A43"/>
    <w:rsid w:val="00CE2C22"/>
    <w:rsid w:val="00CE3125"/>
    <w:rsid w:val="00CE3876"/>
    <w:rsid w:val="00CE4A5E"/>
    <w:rsid w:val="00CF0AAA"/>
    <w:rsid w:val="00CF0E24"/>
    <w:rsid w:val="00CF1186"/>
    <w:rsid w:val="00CF1DD5"/>
    <w:rsid w:val="00CF2DDE"/>
    <w:rsid w:val="00CF4190"/>
    <w:rsid w:val="00CF4FB0"/>
    <w:rsid w:val="00CF565B"/>
    <w:rsid w:val="00CF5DD3"/>
    <w:rsid w:val="00CF628D"/>
    <w:rsid w:val="00CF62DC"/>
    <w:rsid w:val="00CF6533"/>
    <w:rsid w:val="00CF7F0C"/>
    <w:rsid w:val="00D0084F"/>
    <w:rsid w:val="00D00C8F"/>
    <w:rsid w:val="00D01B99"/>
    <w:rsid w:val="00D02D9F"/>
    <w:rsid w:val="00D038B5"/>
    <w:rsid w:val="00D0475B"/>
    <w:rsid w:val="00D04DDD"/>
    <w:rsid w:val="00D068F5"/>
    <w:rsid w:val="00D11358"/>
    <w:rsid w:val="00D127DA"/>
    <w:rsid w:val="00D12873"/>
    <w:rsid w:val="00D12A2E"/>
    <w:rsid w:val="00D13A0A"/>
    <w:rsid w:val="00D13FB9"/>
    <w:rsid w:val="00D145D5"/>
    <w:rsid w:val="00D14F7F"/>
    <w:rsid w:val="00D161B2"/>
    <w:rsid w:val="00D1620B"/>
    <w:rsid w:val="00D162EA"/>
    <w:rsid w:val="00D164B2"/>
    <w:rsid w:val="00D20A86"/>
    <w:rsid w:val="00D22BBC"/>
    <w:rsid w:val="00D22C4B"/>
    <w:rsid w:val="00D239F5"/>
    <w:rsid w:val="00D23CD8"/>
    <w:rsid w:val="00D23DE5"/>
    <w:rsid w:val="00D24BD1"/>
    <w:rsid w:val="00D24E12"/>
    <w:rsid w:val="00D26715"/>
    <w:rsid w:val="00D26D54"/>
    <w:rsid w:val="00D321E8"/>
    <w:rsid w:val="00D3260E"/>
    <w:rsid w:val="00D33C93"/>
    <w:rsid w:val="00D341E7"/>
    <w:rsid w:val="00D36F89"/>
    <w:rsid w:val="00D40BAD"/>
    <w:rsid w:val="00D41079"/>
    <w:rsid w:val="00D41914"/>
    <w:rsid w:val="00D42B60"/>
    <w:rsid w:val="00D46639"/>
    <w:rsid w:val="00D4688E"/>
    <w:rsid w:val="00D46B7D"/>
    <w:rsid w:val="00D46C78"/>
    <w:rsid w:val="00D46F74"/>
    <w:rsid w:val="00D46FBD"/>
    <w:rsid w:val="00D47F57"/>
    <w:rsid w:val="00D50222"/>
    <w:rsid w:val="00D52098"/>
    <w:rsid w:val="00D538E0"/>
    <w:rsid w:val="00D53A5B"/>
    <w:rsid w:val="00D5443E"/>
    <w:rsid w:val="00D54E82"/>
    <w:rsid w:val="00D556B3"/>
    <w:rsid w:val="00D60302"/>
    <w:rsid w:val="00D605C6"/>
    <w:rsid w:val="00D60E36"/>
    <w:rsid w:val="00D6154B"/>
    <w:rsid w:val="00D649BF"/>
    <w:rsid w:val="00D6584B"/>
    <w:rsid w:val="00D66B39"/>
    <w:rsid w:val="00D70A5A"/>
    <w:rsid w:val="00D70B9E"/>
    <w:rsid w:val="00D7187E"/>
    <w:rsid w:val="00D7389A"/>
    <w:rsid w:val="00D74247"/>
    <w:rsid w:val="00D74B46"/>
    <w:rsid w:val="00D74DCC"/>
    <w:rsid w:val="00D75ADE"/>
    <w:rsid w:val="00D7650A"/>
    <w:rsid w:val="00D76EF2"/>
    <w:rsid w:val="00D76FD4"/>
    <w:rsid w:val="00D80539"/>
    <w:rsid w:val="00D80C61"/>
    <w:rsid w:val="00D80F76"/>
    <w:rsid w:val="00D81278"/>
    <w:rsid w:val="00D8335D"/>
    <w:rsid w:val="00D85AF3"/>
    <w:rsid w:val="00D87BB1"/>
    <w:rsid w:val="00D902FE"/>
    <w:rsid w:val="00D91124"/>
    <w:rsid w:val="00D9149F"/>
    <w:rsid w:val="00D9246E"/>
    <w:rsid w:val="00D950A2"/>
    <w:rsid w:val="00D952D3"/>
    <w:rsid w:val="00D95A0A"/>
    <w:rsid w:val="00D9762F"/>
    <w:rsid w:val="00D97673"/>
    <w:rsid w:val="00DA0D6B"/>
    <w:rsid w:val="00DA0F3F"/>
    <w:rsid w:val="00DA1E5B"/>
    <w:rsid w:val="00DA558C"/>
    <w:rsid w:val="00DA65DC"/>
    <w:rsid w:val="00DA6E4E"/>
    <w:rsid w:val="00DB01AD"/>
    <w:rsid w:val="00DB01DA"/>
    <w:rsid w:val="00DB0B84"/>
    <w:rsid w:val="00DB0BB4"/>
    <w:rsid w:val="00DB1781"/>
    <w:rsid w:val="00DB1AC9"/>
    <w:rsid w:val="00DB1D92"/>
    <w:rsid w:val="00DB2591"/>
    <w:rsid w:val="00DB53A5"/>
    <w:rsid w:val="00DB6805"/>
    <w:rsid w:val="00DB6C25"/>
    <w:rsid w:val="00DC0264"/>
    <w:rsid w:val="00DC2378"/>
    <w:rsid w:val="00DC3627"/>
    <w:rsid w:val="00DC394C"/>
    <w:rsid w:val="00DC3E51"/>
    <w:rsid w:val="00DC4D3C"/>
    <w:rsid w:val="00DC644E"/>
    <w:rsid w:val="00DD0E3D"/>
    <w:rsid w:val="00DD1CEE"/>
    <w:rsid w:val="00DD1F95"/>
    <w:rsid w:val="00DD2556"/>
    <w:rsid w:val="00DD29EE"/>
    <w:rsid w:val="00DD2EF8"/>
    <w:rsid w:val="00DD5184"/>
    <w:rsid w:val="00DD5442"/>
    <w:rsid w:val="00DD67B8"/>
    <w:rsid w:val="00DD711A"/>
    <w:rsid w:val="00DD7CBA"/>
    <w:rsid w:val="00DD7DB5"/>
    <w:rsid w:val="00DE0DE1"/>
    <w:rsid w:val="00DE30B2"/>
    <w:rsid w:val="00DE34D4"/>
    <w:rsid w:val="00DF0047"/>
    <w:rsid w:val="00DF0B34"/>
    <w:rsid w:val="00DF0B81"/>
    <w:rsid w:val="00DF24E9"/>
    <w:rsid w:val="00DF44FA"/>
    <w:rsid w:val="00DF4923"/>
    <w:rsid w:val="00DF4E97"/>
    <w:rsid w:val="00DF7A5C"/>
    <w:rsid w:val="00DF7D36"/>
    <w:rsid w:val="00E003D3"/>
    <w:rsid w:val="00E01FC5"/>
    <w:rsid w:val="00E02144"/>
    <w:rsid w:val="00E02D1A"/>
    <w:rsid w:val="00E03E8A"/>
    <w:rsid w:val="00E04272"/>
    <w:rsid w:val="00E04E91"/>
    <w:rsid w:val="00E04E95"/>
    <w:rsid w:val="00E052F3"/>
    <w:rsid w:val="00E05474"/>
    <w:rsid w:val="00E056FB"/>
    <w:rsid w:val="00E06BC5"/>
    <w:rsid w:val="00E073C6"/>
    <w:rsid w:val="00E07B34"/>
    <w:rsid w:val="00E07D8C"/>
    <w:rsid w:val="00E07F5C"/>
    <w:rsid w:val="00E10E2E"/>
    <w:rsid w:val="00E11A7D"/>
    <w:rsid w:val="00E13E5D"/>
    <w:rsid w:val="00E14083"/>
    <w:rsid w:val="00E142B3"/>
    <w:rsid w:val="00E146C2"/>
    <w:rsid w:val="00E168B2"/>
    <w:rsid w:val="00E212D0"/>
    <w:rsid w:val="00E23045"/>
    <w:rsid w:val="00E2305D"/>
    <w:rsid w:val="00E25094"/>
    <w:rsid w:val="00E251F9"/>
    <w:rsid w:val="00E27EC3"/>
    <w:rsid w:val="00E27F36"/>
    <w:rsid w:val="00E305DB"/>
    <w:rsid w:val="00E34FFB"/>
    <w:rsid w:val="00E4054E"/>
    <w:rsid w:val="00E41774"/>
    <w:rsid w:val="00E41B3D"/>
    <w:rsid w:val="00E41B69"/>
    <w:rsid w:val="00E420F8"/>
    <w:rsid w:val="00E42F28"/>
    <w:rsid w:val="00E439AC"/>
    <w:rsid w:val="00E445C1"/>
    <w:rsid w:val="00E45A23"/>
    <w:rsid w:val="00E45AB6"/>
    <w:rsid w:val="00E46293"/>
    <w:rsid w:val="00E506EB"/>
    <w:rsid w:val="00E50E66"/>
    <w:rsid w:val="00E51500"/>
    <w:rsid w:val="00E52783"/>
    <w:rsid w:val="00E5391A"/>
    <w:rsid w:val="00E571E4"/>
    <w:rsid w:val="00E5795B"/>
    <w:rsid w:val="00E61E87"/>
    <w:rsid w:val="00E62C84"/>
    <w:rsid w:val="00E62DAF"/>
    <w:rsid w:val="00E62FD5"/>
    <w:rsid w:val="00E631F6"/>
    <w:rsid w:val="00E63756"/>
    <w:rsid w:val="00E63C9E"/>
    <w:rsid w:val="00E64366"/>
    <w:rsid w:val="00E65D1C"/>
    <w:rsid w:val="00E6698B"/>
    <w:rsid w:val="00E66ACC"/>
    <w:rsid w:val="00E67233"/>
    <w:rsid w:val="00E70B56"/>
    <w:rsid w:val="00E7143F"/>
    <w:rsid w:val="00E7197F"/>
    <w:rsid w:val="00E72B73"/>
    <w:rsid w:val="00E731F1"/>
    <w:rsid w:val="00E7418E"/>
    <w:rsid w:val="00E74CDD"/>
    <w:rsid w:val="00E75B8C"/>
    <w:rsid w:val="00E773A3"/>
    <w:rsid w:val="00E77F3C"/>
    <w:rsid w:val="00E800F9"/>
    <w:rsid w:val="00E819B5"/>
    <w:rsid w:val="00E8333B"/>
    <w:rsid w:val="00E85424"/>
    <w:rsid w:val="00E85855"/>
    <w:rsid w:val="00E85EDA"/>
    <w:rsid w:val="00E86563"/>
    <w:rsid w:val="00E86D99"/>
    <w:rsid w:val="00E87DC7"/>
    <w:rsid w:val="00E87EB2"/>
    <w:rsid w:val="00E90ABF"/>
    <w:rsid w:val="00E923A7"/>
    <w:rsid w:val="00E92904"/>
    <w:rsid w:val="00E92F56"/>
    <w:rsid w:val="00E96A1F"/>
    <w:rsid w:val="00E97EAF"/>
    <w:rsid w:val="00E97F31"/>
    <w:rsid w:val="00E97F9A"/>
    <w:rsid w:val="00EA0640"/>
    <w:rsid w:val="00EA3704"/>
    <w:rsid w:val="00EA3BDC"/>
    <w:rsid w:val="00EA5E66"/>
    <w:rsid w:val="00EA70FD"/>
    <w:rsid w:val="00EA774C"/>
    <w:rsid w:val="00EA7CB4"/>
    <w:rsid w:val="00EA7EA1"/>
    <w:rsid w:val="00EB0FA8"/>
    <w:rsid w:val="00EB25A3"/>
    <w:rsid w:val="00EB2759"/>
    <w:rsid w:val="00EB2D20"/>
    <w:rsid w:val="00EB4875"/>
    <w:rsid w:val="00EB4B81"/>
    <w:rsid w:val="00EB52C0"/>
    <w:rsid w:val="00EB61C5"/>
    <w:rsid w:val="00EB69DB"/>
    <w:rsid w:val="00EB6B82"/>
    <w:rsid w:val="00EB7D75"/>
    <w:rsid w:val="00EC194E"/>
    <w:rsid w:val="00EC213E"/>
    <w:rsid w:val="00EC2681"/>
    <w:rsid w:val="00EC3BE3"/>
    <w:rsid w:val="00EC47C6"/>
    <w:rsid w:val="00EC57F6"/>
    <w:rsid w:val="00EC66F9"/>
    <w:rsid w:val="00EC6CD3"/>
    <w:rsid w:val="00EC6F02"/>
    <w:rsid w:val="00EC7E6D"/>
    <w:rsid w:val="00EC7EA8"/>
    <w:rsid w:val="00ED01CA"/>
    <w:rsid w:val="00ED1E8C"/>
    <w:rsid w:val="00ED1F23"/>
    <w:rsid w:val="00ED31F5"/>
    <w:rsid w:val="00ED36EE"/>
    <w:rsid w:val="00ED5C4F"/>
    <w:rsid w:val="00ED6935"/>
    <w:rsid w:val="00EE107E"/>
    <w:rsid w:val="00EE134C"/>
    <w:rsid w:val="00EE2326"/>
    <w:rsid w:val="00EE2843"/>
    <w:rsid w:val="00EE287F"/>
    <w:rsid w:val="00EE40D6"/>
    <w:rsid w:val="00EE61E3"/>
    <w:rsid w:val="00EE71E5"/>
    <w:rsid w:val="00EE7372"/>
    <w:rsid w:val="00EE7534"/>
    <w:rsid w:val="00EE7643"/>
    <w:rsid w:val="00EE78EE"/>
    <w:rsid w:val="00EF0A1D"/>
    <w:rsid w:val="00EF127D"/>
    <w:rsid w:val="00EF3C26"/>
    <w:rsid w:val="00EF6664"/>
    <w:rsid w:val="00F010AC"/>
    <w:rsid w:val="00F02141"/>
    <w:rsid w:val="00F024A9"/>
    <w:rsid w:val="00F03093"/>
    <w:rsid w:val="00F04073"/>
    <w:rsid w:val="00F05443"/>
    <w:rsid w:val="00F06350"/>
    <w:rsid w:val="00F06A8E"/>
    <w:rsid w:val="00F10AEA"/>
    <w:rsid w:val="00F14B67"/>
    <w:rsid w:val="00F16C0B"/>
    <w:rsid w:val="00F16C3D"/>
    <w:rsid w:val="00F21423"/>
    <w:rsid w:val="00F2203C"/>
    <w:rsid w:val="00F221BA"/>
    <w:rsid w:val="00F253E3"/>
    <w:rsid w:val="00F258D4"/>
    <w:rsid w:val="00F25C3C"/>
    <w:rsid w:val="00F26168"/>
    <w:rsid w:val="00F26FA4"/>
    <w:rsid w:val="00F27C26"/>
    <w:rsid w:val="00F308C7"/>
    <w:rsid w:val="00F320F4"/>
    <w:rsid w:val="00F32B69"/>
    <w:rsid w:val="00F3339A"/>
    <w:rsid w:val="00F3426B"/>
    <w:rsid w:val="00F3519E"/>
    <w:rsid w:val="00F370DF"/>
    <w:rsid w:val="00F400FB"/>
    <w:rsid w:val="00F406D4"/>
    <w:rsid w:val="00F4146F"/>
    <w:rsid w:val="00F41583"/>
    <w:rsid w:val="00F42D6B"/>
    <w:rsid w:val="00F432C3"/>
    <w:rsid w:val="00F43BDB"/>
    <w:rsid w:val="00F463C9"/>
    <w:rsid w:val="00F4669E"/>
    <w:rsid w:val="00F46979"/>
    <w:rsid w:val="00F46C0A"/>
    <w:rsid w:val="00F47067"/>
    <w:rsid w:val="00F47E84"/>
    <w:rsid w:val="00F515CA"/>
    <w:rsid w:val="00F5166B"/>
    <w:rsid w:val="00F5284C"/>
    <w:rsid w:val="00F53F1F"/>
    <w:rsid w:val="00F543AA"/>
    <w:rsid w:val="00F56245"/>
    <w:rsid w:val="00F566C5"/>
    <w:rsid w:val="00F56C58"/>
    <w:rsid w:val="00F56CBB"/>
    <w:rsid w:val="00F61C51"/>
    <w:rsid w:val="00F62387"/>
    <w:rsid w:val="00F632D3"/>
    <w:rsid w:val="00F641D1"/>
    <w:rsid w:val="00F64D71"/>
    <w:rsid w:val="00F65F8C"/>
    <w:rsid w:val="00F678B3"/>
    <w:rsid w:val="00F67982"/>
    <w:rsid w:val="00F7082E"/>
    <w:rsid w:val="00F71786"/>
    <w:rsid w:val="00F736FF"/>
    <w:rsid w:val="00F73A70"/>
    <w:rsid w:val="00F749F9"/>
    <w:rsid w:val="00F74CA4"/>
    <w:rsid w:val="00F7549C"/>
    <w:rsid w:val="00F77974"/>
    <w:rsid w:val="00F8025A"/>
    <w:rsid w:val="00F80DAA"/>
    <w:rsid w:val="00F820EC"/>
    <w:rsid w:val="00F827AA"/>
    <w:rsid w:val="00F82827"/>
    <w:rsid w:val="00F82A86"/>
    <w:rsid w:val="00F82AFE"/>
    <w:rsid w:val="00F82C3C"/>
    <w:rsid w:val="00F8341B"/>
    <w:rsid w:val="00F837AA"/>
    <w:rsid w:val="00F857CF"/>
    <w:rsid w:val="00F869C9"/>
    <w:rsid w:val="00F87D35"/>
    <w:rsid w:val="00F906B3"/>
    <w:rsid w:val="00F90E47"/>
    <w:rsid w:val="00F91526"/>
    <w:rsid w:val="00F91E78"/>
    <w:rsid w:val="00F91FE4"/>
    <w:rsid w:val="00F93B9C"/>
    <w:rsid w:val="00F93BB8"/>
    <w:rsid w:val="00F94AB2"/>
    <w:rsid w:val="00F95CE4"/>
    <w:rsid w:val="00F971C5"/>
    <w:rsid w:val="00F97344"/>
    <w:rsid w:val="00F975D7"/>
    <w:rsid w:val="00FA0107"/>
    <w:rsid w:val="00FA0C02"/>
    <w:rsid w:val="00FA16A8"/>
    <w:rsid w:val="00FA20F9"/>
    <w:rsid w:val="00FA4CEA"/>
    <w:rsid w:val="00FA711A"/>
    <w:rsid w:val="00FB0A62"/>
    <w:rsid w:val="00FB21C9"/>
    <w:rsid w:val="00FB2205"/>
    <w:rsid w:val="00FB2E43"/>
    <w:rsid w:val="00FB344B"/>
    <w:rsid w:val="00FB36BE"/>
    <w:rsid w:val="00FB3CE1"/>
    <w:rsid w:val="00FB3EE0"/>
    <w:rsid w:val="00FB475A"/>
    <w:rsid w:val="00FB5C15"/>
    <w:rsid w:val="00FB66B1"/>
    <w:rsid w:val="00FC10A2"/>
    <w:rsid w:val="00FC2108"/>
    <w:rsid w:val="00FC2B1D"/>
    <w:rsid w:val="00FC2F30"/>
    <w:rsid w:val="00FC336C"/>
    <w:rsid w:val="00FC39CC"/>
    <w:rsid w:val="00FC492E"/>
    <w:rsid w:val="00FD0D90"/>
    <w:rsid w:val="00FD153D"/>
    <w:rsid w:val="00FD2041"/>
    <w:rsid w:val="00FD314A"/>
    <w:rsid w:val="00FD4D83"/>
    <w:rsid w:val="00FD6118"/>
    <w:rsid w:val="00FD6288"/>
    <w:rsid w:val="00FD6695"/>
    <w:rsid w:val="00FD6C1A"/>
    <w:rsid w:val="00FE3304"/>
    <w:rsid w:val="00FE45AC"/>
    <w:rsid w:val="00FE4FB1"/>
    <w:rsid w:val="00FE5204"/>
    <w:rsid w:val="00FE5328"/>
    <w:rsid w:val="00FE56C0"/>
    <w:rsid w:val="00FE6C79"/>
    <w:rsid w:val="00FE76BD"/>
    <w:rsid w:val="00FE77F0"/>
    <w:rsid w:val="00FF042F"/>
    <w:rsid w:val="00FF1365"/>
    <w:rsid w:val="00FF1482"/>
    <w:rsid w:val="00FF2B95"/>
    <w:rsid w:val="00FF3C91"/>
    <w:rsid w:val="00FF4526"/>
    <w:rsid w:val="00FF45D9"/>
    <w:rsid w:val="00FF4F47"/>
    <w:rsid w:val="00FF502B"/>
    <w:rsid w:val="00FF543E"/>
    <w:rsid w:val="00FF6B0F"/>
    <w:rsid w:val="00FF7BAB"/>
    <w:rsid w:val="00FF7C8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5A6F701-B5DF-488F-8F6C-981C5AD19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3CB"/>
    <w:pPr>
      <w:spacing w:after="0" w:line="240" w:lineRule="auto"/>
      <w:jc w:val="both"/>
    </w:pPr>
  </w:style>
  <w:style w:type="paragraph" w:styleId="Ttulo1">
    <w:name w:val="heading 1"/>
    <w:aliases w:val="BG TIT 1"/>
    <w:basedOn w:val="Normal"/>
    <w:next w:val="Normal"/>
    <w:link w:val="Ttulo1Car"/>
    <w:uiPriority w:val="99"/>
    <w:qFormat/>
    <w:rsid w:val="00E539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39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539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539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539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539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E539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5391A"/>
    <w:pPr>
      <w:keepNext/>
      <w:keepLines/>
      <w:spacing w:before="20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E539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G TIT 1 Car"/>
    <w:basedOn w:val="Fuentedeprrafopredeter"/>
    <w:link w:val="Ttulo1"/>
    <w:uiPriority w:val="99"/>
    <w:rsid w:val="00E5391A"/>
    <w:rPr>
      <w:rFonts w:asciiTheme="majorHAnsi" w:eastAsiaTheme="majorEastAsia" w:hAnsiTheme="majorHAnsi" w:cstheme="majorBidi"/>
      <w:b/>
      <w:bCs/>
      <w:color w:val="365F91" w:themeColor="accent1" w:themeShade="BF"/>
      <w:sz w:val="28"/>
      <w:szCs w:val="28"/>
    </w:rPr>
  </w:style>
  <w:style w:type="table" w:customStyle="1" w:styleId="EstiloUGEM1">
    <w:name w:val="Estilo UGEM 1"/>
    <w:basedOn w:val="Tablanormal"/>
    <w:uiPriority w:val="99"/>
    <w:rsid w:val="00ED31F5"/>
    <w:pPr>
      <w:spacing w:after="0" w:line="240" w:lineRule="auto"/>
    </w:pPr>
    <w:rPr>
      <w:lang w:val="es-ES" w:eastAsia="en-US"/>
    </w:rPr>
    <w:tblPr>
      <w:tblInd w:w="0" w:type="dxa"/>
      <w:tblCellMar>
        <w:top w:w="0" w:type="dxa"/>
        <w:left w:w="108" w:type="dxa"/>
        <w:bottom w:w="0" w:type="dxa"/>
        <w:right w:w="108" w:type="dxa"/>
      </w:tblCellMar>
    </w:tblPr>
  </w:style>
  <w:style w:type="table" w:customStyle="1" w:styleId="Estilougem">
    <w:name w:val="Estilo ugem"/>
    <w:basedOn w:val="Tablanormal"/>
    <w:uiPriority w:val="99"/>
    <w:rsid w:val="00ED31F5"/>
    <w:pPr>
      <w:spacing w:after="0" w:line="240" w:lineRule="auto"/>
    </w:pPr>
    <w:rPr>
      <w:lang w:val="es-ES" w:eastAsia="en-US"/>
    </w:rPr>
    <w:tblPr>
      <w:tblInd w:w="0" w:type="dxa"/>
      <w:tblCellMar>
        <w:top w:w="0" w:type="dxa"/>
        <w:left w:w="108" w:type="dxa"/>
        <w:bottom w:w="0" w:type="dxa"/>
        <w:right w:w="108" w:type="dxa"/>
      </w:tblCellMar>
    </w:tblPr>
  </w:style>
  <w:style w:type="paragraph" w:styleId="TDC1">
    <w:name w:val="toc 1"/>
    <w:basedOn w:val="Normal"/>
    <w:next w:val="Normal"/>
    <w:autoRedefine/>
    <w:uiPriority w:val="39"/>
    <w:unhideWhenUsed/>
    <w:qFormat/>
    <w:rsid w:val="00C1555B"/>
    <w:pPr>
      <w:tabs>
        <w:tab w:val="left" w:pos="480"/>
        <w:tab w:val="right" w:leader="dot" w:pos="8495"/>
      </w:tabs>
      <w:spacing w:before="100" w:beforeAutospacing="1" w:after="100" w:afterAutospacing="1"/>
    </w:pPr>
    <w:rPr>
      <w:rFonts w:ascii="Arial Narrow" w:hAnsi="Arial Narrow"/>
      <w:bCs/>
    </w:rPr>
  </w:style>
  <w:style w:type="table" w:styleId="Tablaconcuadrcula">
    <w:name w:val="Table Grid"/>
    <w:basedOn w:val="Tablanormal"/>
    <w:uiPriority w:val="59"/>
    <w:rsid w:val="009348A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348A2"/>
    <w:rPr>
      <w:rFonts w:ascii="Tahoma" w:hAnsi="Tahoma" w:cs="Tahoma"/>
      <w:sz w:val="16"/>
      <w:szCs w:val="16"/>
    </w:rPr>
  </w:style>
  <w:style w:type="character" w:customStyle="1" w:styleId="TextodegloboCar">
    <w:name w:val="Texto de globo Car"/>
    <w:basedOn w:val="Fuentedeprrafopredeter"/>
    <w:link w:val="Textodeglobo"/>
    <w:uiPriority w:val="99"/>
    <w:semiHidden/>
    <w:rsid w:val="009348A2"/>
    <w:rPr>
      <w:rFonts w:ascii="Tahoma" w:eastAsia="Cambria" w:hAnsi="Tahoma" w:cs="Tahoma"/>
      <w:color w:val="auto"/>
      <w:sz w:val="16"/>
      <w:szCs w:val="16"/>
      <w:u w:val="none"/>
      <w:lang w:eastAsia="en-US"/>
    </w:rPr>
  </w:style>
  <w:style w:type="paragraph" w:styleId="Prrafodelista">
    <w:name w:val="List Paragraph"/>
    <w:aliases w:val="Título Tablas y Figuras"/>
    <w:basedOn w:val="Normal"/>
    <w:link w:val="PrrafodelistaCar"/>
    <w:uiPriority w:val="34"/>
    <w:qFormat/>
    <w:rsid w:val="00E5391A"/>
    <w:pPr>
      <w:ind w:left="720"/>
      <w:contextualSpacing/>
    </w:pPr>
  </w:style>
  <w:style w:type="paragraph" w:styleId="Encabezado">
    <w:name w:val="header"/>
    <w:basedOn w:val="Normal"/>
    <w:link w:val="EncabezadoCar"/>
    <w:uiPriority w:val="99"/>
    <w:unhideWhenUsed/>
    <w:rsid w:val="00CE16E8"/>
    <w:pPr>
      <w:tabs>
        <w:tab w:val="center" w:pos="4419"/>
        <w:tab w:val="right" w:pos="8838"/>
      </w:tabs>
    </w:pPr>
  </w:style>
  <w:style w:type="character" w:customStyle="1" w:styleId="EncabezadoCar">
    <w:name w:val="Encabezado Car"/>
    <w:basedOn w:val="Fuentedeprrafopredeter"/>
    <w:link w:val="Encabezado"/>
    <w:uiPriority w:val="99"/>
    <w:rsid w:val="00CE16E8"/>
    <w:rPr>
      <w:rFonts w:ascii="Cambria" w:eastAsia="Cambria" w:hAnsi="Cambria"/>
      <w:color w:val="auto"/>
      <w:u w:val="none"/>
      <w:lang w:eastAsia="en-US"/>
    </w:rPr>
  </w:style>
  <w:style w:type="paragraph" w:styleId="Piedepgina">
    <w:name w:val="footer"/>
    <w:basedOn w:val="Normal"/>
    <w:link w:val="PiedepginaCar"/>
    <w:uiPriority w:val="99"/>
    <w:unhideWhenUsed/>
    <w:rsid w:val="00CE16E8"/>
    <w:pPr>
      <w:tabs>
        <w:tab w:val="center" w:pos="4419"/>
        <w:tab w:val="right" w:pos="8838"/>
      </w:tabs>
    </w:pPr>
  </w:style>
  <w:style w:type="character" w:customStyle="1" w:styleId="PiedepginaCar">
    <w:name w:val="Pie de página Car"/>
    <w:basedOn w:val="Fuentedeprrafopredeter"/>
    <w:link w:val="Piedepgina"/>
    <w:uiPriority w:val="99"/>
    <w:rsid w:val="00CE16E8"/>
    <w:rPr>
      <w:rFonts w:ascii="Cambria" w:eastAsia="Cambria" w:hAnsi="Cambria"/>
      <w:color w:val="auto"/>
      <w:u w:val="none"/>
      <w:lang w:eastAsia="en-US"/>
    </w:rPr>
  </w:style>
  <w:style w:type="character" w:customStyle="1" w:styleId="Ttulo2Car">
    <w:name w:val="Título 2 Car"/>
    <w:basedOn w:val="Fuentedeprrafopredeter"/>
    <w:link w:val="Ttulo2"/>
    <w:uiPriority w:val="9"/>
    <w:semiHidden/>
    <w:rsid w:val="00E539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E539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E539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E539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E539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E539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5391A"/>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E5391A"/>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E5391A"/>
    <w:rPr>
      <w:b/>
      <w:bCs/>
      <w:color w:val="4F81BD" w:themeColor="accent1"/>
      <w:sz w:val="18"/>
      <w:szCs w:val="18"/>
    </w:rPr>
  </w:style>
  <w:style w:type="paragraph" w:styleId="Puesto">
    <w:name w:val="Title"/>
    <w:basedOn w:val="Normal"/>
    <w:next w:val="Normal"/>
    <w:link w:val="PuestoCar"/>
    <w:uiPriority w:val="10"/>
    <w:qFormat/>
    <w:rsid w:val="00E5391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5391A"/>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E5391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E5391A"/>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E5391A"/>
    <w:rPr>
      <w:b/>
      <w:bCs/>
    </w:rPr>
  </w:style>
  <w:style w:type="character" w:styleId="nfasis">
    <w:name w:val="Emphasis"/>
    <w:basedOn w:val="Fuentedeprrafopredeter"/>
    <w:uiPriority w:val="20"/>
    <w:qFormat/>
    <w:rsid w:val="00E5391A"/>
    <w:rPr>
      <w:i/>
      <w:iCs/>
    </w:rPr>
  </w:style>
  <w:style w:type="paragraph" w:styleId="Sinespaciado">
    <w:name w:val="No Spacing"/>
    <w:uiPriority w:val="1"/>
    <w:qFormat/>
    <w:rsid w:val="00E5391A"/>
    <w:pPr>
      <w:spacing w:after="0" w:line="240" w:lineRule="auto"/>
    </w:pPr>
  </w:style>
  <w:style w:type="paragraph" w:styleId="Cita">
    <w:name w:val="Quote"/>
    <w:basedOn w:val="Normal"/>
    <w:next w:val="Normal"/>
    <w:link w:val="CitaCar"/>
    <w:uiPriority w:val="29"/>
    <w:qFormat/>
    <w:rsid w:val="00E5391A"/>
    <w:rPr>
      <w:i/>
      <w:iCs/>
      <w:color w:val="000000" w:themeColor="text1"/>
    </w:rPr>
  </w:style>
  <w:style w:type="character" w:customStyle="1" w:styleId="CitaCar">
    <w:name w:val="Cita Car"/>
    <w:basedOn w:val="Fuentedeprrafopredeter"/>
    <w:link w:val="Cita"/>
    <w:uiPriority w:val="29"/>
    <w:rsid w:val="00E5391A"/>
    <w:rPr>
      <w:i/>
      <w:iCs/>
      <w:color w:val="000000" w:themeColor="text1"/>
    </w:rPr>
  </w:style>
  <w:style w:type="paragraph" w:styleId="Citadestacada">
    <w:name w:val="Intense Quote"/>
    <w:basedOn w:val="Normal"/>
    <w:next w:val="Normal"/>
    <w:link w:val="CitadestacadaCar"/>
    <w:uiPriority w:val="30"/>
    <w:qFormat/>
    <w:rsid w:val="00E5391A"/>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E5391A"/>
    <w:rPr>
      <w:b/>
      <w:bCs/>
      <w:i/>
      <w:iCs/>
      <w:color w:val="4F81BD" w:themeColor="accent1"/>
    </w:rPr>
  </w:style>
  <w:style w:type="character" w:styleId="nfasissutil">
    <w:name w:val="Subtle Emphasis"/>
    <w:basedOn w:val="Fuentedeprrafopredeter"/>
    <w:uiPriority w:val="19"/>
    <w:qFormat/>
    <w:rsid w:val="00E5391A"/>
    <w:rPr>
      <w:i/>
      <w:iCs/>
      <w:color w:val="808080" w:themeColor="text1" w:themeTint="7F"/>
    </w:rPr>
  </w:style>
  <w:style w:type="character" w:styleId="nfasisintenso">
    <w:name w:val="Intense Emphasis"/>
    <w:basedOn w:val="Fuentedeprrafopredeter"/>
    <w:uiPriority w:val="21"/>
    <w:qFormat/>
    <w:rsid w:val="00E5391A"/>
    <w:rPr>
      <w:b/>
      <w:bCs/>
      <w:i/>
      <w:iCs/>
      <w:color w:val="4F81BD" w:themeColor="accent1"/>
    </w:rPr>
  </w:style>
  <w:style w:type="character" w:styleId="Referenciasutil">
    <w:name w:val="Subtle Reference"/>
    <w:basedOn w:val="Fuentedeprrafopredeter"/>
    <w:uiPriority w:val="31"/>
    <w:qFormat/>
    <w:rsid w:val="00E5391A"/>
    <w:rPr>
      <w:smallCaps/>
      <w:color w:val="C0504D" w:themeColor="accent2"/>
      <w:u w:val="single"/>
    </w:rPr>
  </w:style>
  <w:style w:type="character" w:styleId="Referenciaintensa">
    <w:name w:val="Intense Reference"/>
    <w:basedOn w:val="Fuentedeprrafopredeter"/>
    <w:uiPriority w:val="32"/>
    <w:qFormat/>
    <w:rsid w:val="00E5391A"/>
    <w:rPr>
      <w:b/>
      <w:bCs/>
      <w:smallCaps/>
      <w:color w:val="C0504D" w:themeColor="accent2"/>
      <w:spacing w:val="5"/>
      <w:u w:val="single"/>
    </w:rPr>
  </w:style>
  <w:style w:type="character" w:styleId="Ttulodellibro">
    <w:name w:val="Book Title"/>
    <w:basedOn w:val="Fuentedeprrafopredeter"/>
    <w:uiPriority w:val="33"/>
    <w:qFormat/>
    <w:rsid w:val="00E5391A"/>
    <w:rPr>
      <w:b/>
      <w:bCs/>
      <w:smallCaps/>
      <w:spacing w:val="5"/>
    </w:rPr>
  </w:style>
  <w:style w:type="paragraph" w:styleId="TtulodeTDC">
    <w:name w:val="TOC Heading"/>
    <w:basedOn w:val="Ttulo1"/>
    <w:next w:val="Normal"/>
    <w:uiPriority w:val="39"/>
    <w:semiHidden/>
    <w:unhideWhenUsed/>
    <w:qFormat/>
    <w:rsid w:val="00E5391A"/>
    <w:pPr>
      <w:outlineLvl w:val="9"/>
    </w:pPr>
  </w:style>
  <w:style w:type="table" w:styleId="Listaclara-nfasis1">
    <w:name w:val="Light List Accent 1"/>
    <w:basedOn w:val="Tablanormal"/>
    <w:uiPriority w:val="61"/>
    <w:rsid w:val="00E5391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
    <w:name w:val="Lista clara - Énfasis 11"/>
    <w:basedOn w:val="Tablanormal"/>
    <w:uiPriority w:val="61"/>
    <w:rsid w:val="0084544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inlista1">
    <w:name w:val="Sin lista1"/>
    <w:next w:val="Sinlista"/>
    <w:uiPriority w:val="99"/>
    <w:semiHidden/>
    <w:unhideWhenUsed/>
    <w:rsid w:val="00334E8F"/>
  </w:style>
  <w:style w:type="table" w:customStyle="1" w:styleId="EstiloUGEM11">
    <w:name w:val="Estilo UGEM 11"/>
    <w:basedOn w:val="Tablanormal"/>
    <w:uiPriority w:val="99"/>
    <w:rsid w:val="00334E8F"/>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Estilougem10">
    <w:name w:val="Estilo ugem1"/>
    <w:basedOn w:val="Tablanormal"/>
    <w:uiPriority w:val="99"/>
    <w:rsid w:val="00334E8F"/>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334E8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334E8F"/>
    <w:pPr>
      <w:autoSpaceDE w:val="0"/>
      <w:autoSpaceDN w:val="0"/>
      <w:adjustRightInd w:val="0"/>
      <w:spacing w:after="0" w:line="240" w:lineRule="auto"/>
    </w:pPr>
    <w:rPr>
      <w:rFonts w:ascii="Courier New" w:eastAsia="Calibri" w:hAnsi="Courier New" w:cs="Courier New"/>
      <w:color w:val="000000"/>
      <w:sz w:val="24"/>
      <w:szCs w:val="24"/>
      <w:u w:val="single"/>
    </w:rPr>
  </w:style>
  <w:style w:type="character" w:styleId="Hipervnculo">
    <w:name w:val="Hyperlink"/>
    <w:basedOn w:val="Fuentedeprrafopredeter"/>
    <w:uiPriority w:val="99"/>
    <w:unhideWhenUsed/>
    <w:rsid w:val="00B65EDF"/>
    <w:rPr>
      <w:color w:val="0000FF"/>
      <w:u w:val="single"/>
    </w:rPr>
  </w:style>
  <w:style w:type="character" w:styleId="Hipervnculovisitado">
    <w:name w:val="FollowedHyperlink"/>
    <w:basedOn w:val="Fuentedeprrafopredeter"/>
    <w:uiPriority w:val="99"/>
    <w:semiHidden/>
    <w:unhideWhenUsed/>
    <w:rsid w:val="00B65EDF"/>
    <w:rPr>
      <w:color w:val="800080"/>
      <w:u w:val="single"/>
    </w:rPr>
  </w:style>
  <w:style w:type="paragraph" w:customStyle="1" w:styleId="xl70">
    <w:name w:val="xl70"/>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rPr>
  </w:style>
  <w:style w:type="paragraph" w:customStyle="1" w:styleId="xl71">
    <w:name w:val="xl71"/>
    <w:basedOn w:val="Normal"/>
    <w:uiPriority w:val="99"/>
    <w:rsid w:val="00B65EDF"/>
    <w:pPr>
      <w:spacing w:before="100" w:beforeAutospacing="1" w:after="100" w:afterAutospacing="1"/>
    </w:pPr>
    <w:rPr>
      <w:rFonts w:ascii="Times New Roman" w:eastAsia="Times New Roman" w:hAnsi="Times New Roman" w:cs="Times New Roman"/>
      <w:sz w:val="16"/>
      <w:szCs w:val="16"/>
    </w:rPr>
  </w:style>
  <w:style w:type="paragraph" w:customStyle="1" w:styleId="xl72">
    <w:name w:val="xl72"/>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3">
    <w:name w:val="xl73"/>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rPr>
  </w:style>
  <w:style w:type="paragraph" w:customStyle="1" w:styleId="xl74">
    <w:name w:val="xl74"/>
    <w:basedOn w:val="Normal"/>
    <w:uiPriority w:val="99"/>
    <w:rsid w:val="00B65E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4"/>
      <w:szCs w:val="14"/>
    </w:rPr>
  </w:style>
  <w:style w:type="paragraph" w:customStyle="1" w:styleId="xl75">
    <w:name w:val="xl75"/>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6">
    <w:name w:val="xl76"/>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7">
    <w:name w:val="xl77"/>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8">
    <w:name w:val="xl78"/>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9">
    <w:name w:val="xl79"/>
    <w:basedOn w:val="Normal"/>
    <w:uiPriority w:val="99"/>
    <w:rsid w:val="00B65EDF"/>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textAlignment w:val="center"/>
    </w:pPr>
    <w:rPr>
      <w:rFonts w:ascii="Times New Roman" w:eastAsia="Times New Roman" w:hAnsi="Times New Roman" w:cs="Times New Roman"/>
      <w:b/>
      <w:bCs/>
      <w:color w:val="000000"/>
      <w:sz w:val="16"/>
      <w:szCs w:val="16"/>
    </w:rPr>
  </w:style>
  <w:style w:type="paragraph" w:customStyle="1" w:styleId="xl80">
    <w:name w:val="xl80"/>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81">
    <w:name w:val="xl81"/>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82">
    <w:name w:val="xl82"/>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styleId="Textonotapie">
    <w:name w:val="footnote text"/>
    <w:basedOn w:val="Normal"/>
    <w:link w:val="TextonotapieCar"/>
    <w:uiPriority w:val="99"/>
    <w:semiHidden/>
    <w:unhideWhenUsed/>
    <w:rsid w:val="003572C8"/>
    <w:rPr>
      <w:sz w:val="20"/>
      <w:szCs w:val="20"/>
    </w:rPr>
  </w:style>
  <w:style w:type="character" w:customStyle="1" w:styleId="TextonotapieCar">
    <w:name w:val="Texto nota pie Car"/>
    <w:basedOn w:val="Fuentedeprrafopredeter"/>
    <w:link w:val="Textonotapie"/>
    <w:uiPriority w:val="99"/>
    <w:semiHidden/>
    <w:rsid w:val="003572C8"/>
    <w:rPr>
      <w:sz w:val="20"/>
      <w:szCs w:val="20"/>
    </w:rPr>
  </w:style>
  <w:style w:type="character" w:styleId="Refdenotaalpie">
    <w:name w:val="footnote reference"/>
    <w:basedOn w:val="Fuentedeprrafopredeter"/>
    <w:uiPriority w:val="99"/>
    <w:semiHidden/>
    <w:unhideWhenUsed/>
    <w:rsid w:val="003572C8"/>
    <w:rPr>
      <w:vertAlign w:val="superscript"/>
    </w:rPr>
  </w:style>
  <w:style w:type="character" w:customStyle="1" w:styleId="Ttulo1Car1">
    <w:name w:val="Título 1 Car1"/>
    <w:aliases w:val="BG TIT 1 Car1"/>
    <w:basedOn w:val="Fuentedeprrafopredeter"/>
    <w:uiPriority w:val="99"/>
    <w:rsid w:val="0071539B"/>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uiPriority w:val="99"/>
    <w:rsid w:val="0071539B"/>
    <w:pPr>
      <w:spacing w:before="100" w:beforeAutospacing="1" w:after="100" w:afterAutospacing="1"/>
      <w:jc w:val="left"/>
    </w:pPr>
    <w:rPr>
      <w:rFonts w:ascii="Times New Roman" w:eastAsia="Times New Roman" w:hAnsi="Times New Roman" w:cs="Times New Roman"/>
      <w:sz w:val="24"/>
      <w:szCs w:val="24"/>
    </w:rPr>
  </w:style>
  <w:style w:type="numbering" w:customStyle="1" w:styleId="Sinlista2">
    <w:name w:val="Sin lista2"/>
    <w:next w:val="Sinlista"/>
    <w:uiPriority w:val="99"/>
    <w:semiHidden/>
    <w:unhideWhenUsed/>
    <w:rsid w:val="00CD22AB"/>
  </w:style>
  <w:style w:type="table" w:customStyle="1" w:styleId="EstiloUGEM12">
    <w:name w:val="Estilo UGEM 12"/>
    <w:basedOn w:val="Tablanormal"/>
    <w:uiPriority w:val="99"/>
    <w:rsid w:val="00CD22AB"/>
    <w:pPr>
      <w:spacing w:after="0" w:line="240" w:lineRule="auto"/>
    </w:pPr>
    <w:rPr>
      <w:lang w:val="es-ES" w:eastAsia="en-US"/>
    </w:rPr>
    <w:tblPr>
      <w:tblInd w:w="0" w:type="dxa"/>
      <w:tblCellMar>
        <w:top w:w="0" w:type="dxa"/>
        <w:left w:w="108" w:type="dxa"/>
        <w:bottom w:w="0" w:type="dxa"/>
        <w:right w:w="108" w:type="dxa"/>
      </w:tblCellMar>
    </w:tblPr>
  </w:style>
  <w:style w:type="table" w:customStyle="1" w:styleId="Estilougem2">
    <w:name w:val="Estilo ugem2"/>
    <w:basedOn w:val="Tablanormal"/>
    <w:uiPriority w:val="99"/>
    <w:rsid w:val="00CD22AB"/>
    <w:pPr>
      <w:spacing w:after="0" w:line="240" w:lineRule="auto"/>
    </w:pPr>
    <w:rPr>
      <w:lang w:val="es-ES" w:eastAsia="en-US"/>
    </w:rPr>
    <w:tblPr>
      <w:tblInd w:w="0" w:type="dxa"/>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CD22A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
    <w:name w:val="Lista clara - Énfasis 12"/>
    <w:basedOn w:val="Tablanormal"/>
    <w:next w:val="Listaclara-nfasis1"/>
    <w:uiPriority w:val="61"/>
    <w:rsid w:val="00CD22A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1">
    <w:name w:val="Lista clara - Énfasis 111"/>
    <w:basedOn w:val="Tablanormal"/>
    <w:uiPriority w:val="61"/>
    <w:rsid w:val="00CD22A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inlista11">
    <w:name w:val="Sin lista11"/>
    <w:next w:val="Sinlista"/>
    <w:uiPriority w:val="99"/>
    <w:semiHidden/>
    <w:unhideWhenUsed/>
    <w:rsid w:val="00CD22AB"/>
  </w:style>
  <w:style w:type="table" w:customStyle="1" w:styleId="EstiloUGEM111">
    <w:name w:val="Estilo UGEM 111"/>
    <w:basedOn w:val="Tablanormal"/>
    <w:uiPriority w:val="99"/>
    <w:rsid w:val="00CD22AB"/>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Estilougem110">
    <w:name w:val="Estilo ugem11"/>
    <w:basedOn w:val="Tablanormal"/>
    <w:uiPriority w:val="99"/>
    <w:rsid w:val="00CD22AB"/>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CD22A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FD4D83"/>
    <w:rPr>
      <w:sz w:val="16"/>
      <w:szCs w:val="16"/>
    </w:rPr>
  </w:style>
  <w:style w:type="paragraph" w:styleId="Textocomentario">
    <w:name w:val="annotation text"/>
    <w:basedOn w:val="Normal"/>
    <w:link w:val="TextocomentarioCar"/>
    <w:uiPriority w:val="99"/>
    <w:semiHidden/>
    <w:unhideWhenUsed/>
    <w:rsid w:val="00FD4D83"/>
    <w:rPr>
      <w:sz w:val="20"/>
      <w:szCs w:val="20"/>
    </w:rPr>
  </w:style>
  <w:style w:type="character" w:customStyle="1" w:styleId="TextocomentarioCar">
    <w:name w:val="Texto comentario Car"/>
    <w:basedOn w:val="Fuentedeprrafopredeter"/>
    <w:link w:val="Textocomentario"/>
    <w:uiPriority w:val="99"/>
    <w:semiHidden/>
    <w:rsid w:val="00FD4D83"/>
    <w:rPr>
      <w:sz w:val="20"/>
      <w:szCs w:val="20"/>
    </w:rPr>
  </w:style>
  <w:style w:type="paragraph" w:styleId="Asuntodelcomentario">
    <w:name w:val="annotation subject"/>
    <w:basedOn w:val="Textocomentario"/>
    <w:next w:val="Textocomentario"/>
    <w:link w:val="AsuntodelcomentarioCar"/>
    <w:uiPriority w:val="99"/>
    <w:semiHidden/>
    <w:unhideWhenUsed/>
    <w:rsid w:val="00FD4D83"/>
    <w:rPr>
      <w:b/>
      <w:bCs/>
    </w:rPr>
  </w:style>
  <w:style w:type="character" w:customStyle="1" w:styleId="AsuntodelcomentarioCar">
    <w:name w:val="Asunto del comentario Car"/>
    <w:basedOn w:val="TextocomentarioCar"/>
    <w:link w:val="Asuntodelcomentario"/>
    <w:uiPriority w:val="99"/>
    <w:semiHidden/>
    <w:rsid w:val="00FD4D83"/>
    <w:rPr>
      <w:b/>
      <w:bCs/>
      <w:sz w:val="20"/>
      <w:szCs w:val="20"/>
    </w:rPr>
  </w:style>
  <w:style w:type="character" w:customStyle="1" w:styleId="PrrafodelistaCar">
    <w:name w:val="Párrafo de lista Car"/>
    <w:aliases w:val="Título Tablas y Figuras Car"/>
    <w:basedOn w:val="Fuentedeprrafopredeter"/>
    <w:link w:val="Prrafodelista"/>
    <w:uiPriority w:val="34"/>
    <w:rsid w:val="005E44CF"/>
  </w:style>
  <w:style w:type="character" w:customStyle="1" w:styleId="estilocorreo74">
    <w:name w:val="estilocorreo74"/>
    <w:basedOn w:val="Fuentedeprrafopredeter"/>
    <w:rsid w:val="00A77777"/>
    <w:rPr>
      <w:rFonts w:ascii="Calibri" w:hAnsi="Calibri" w:hint="default"/>
      <w:color w:val="auto"/>
    </w:rPr>
  </w:style>
  <w:style w:type="character" w:customStyle="1" w:styleId="estilocorreo75">
    <w:name w:val="estilocorreo75"/>
    <w:basedOn w:val="Fuentedeprrafopredeter"/>
    <w:rsid w:val="00A77777"/>
    <w:rPr>
      <w:rFonts w:ascii="Calibri" w:hAnsi="Calibri" w:hint="default"/>
      <w:color w:val="1F497D"/>
    </w:rPr>
  </w:style>
  <w:style w:type="character" w:customStyle="1" w:styleId="estilocorreo76">
    <w:name w:val="estilocorreo76"/>
    <w:basedOn w:val="Fuentedeprrafopredeter"/>
    <w:rsid w:val="00A77777"/>
    <w:rPr>
      <w:rFonts w:ascii="Calibri" w:hAnsi="Calibri" w:hint="default"/>
      <w:color w:val="1F497D"/>
    </w:rPr>
  </w:style>
  <w:style w:type="character" w:customStyle="1" w:styleId="estilocorreo73">
    <w:name w:val="estilocorreo73"/>
    <w:basedOn w:val="Fuentedeprrafopredeter"/>
    <w:rsid w:val="00C721A4"/>
    <w:rPr>
      <w:rFonts w:ascii="Calibri" w:hAnsi="Calibri" w:hint="default"/>
      <w:color w:val="auto"/>
    </w:rPr>
  </w:style>
  <w:style w:type="character" w:customStyle="1" w:styleId="estilocorreo77">
    <w:name w:val="estilocorreo77"/>
    <w:basedOn w:val="Fuentedeprrafopredeter"/>
    <w:rsid w:val="00C721A4"/>
    <w:rPr>
      <w:rFonts w:ascii="Calibri" w:hAnsi="Calibri" w:hint="default"/>
      <w:color w:val="1F497D"/>
    </w:rPr>
  </w:style>
  <w:style w:type="character" w:customStyle="1" w:styleId="estilocorreo78">
    <w:name w:val="estilocorreo78"/>
    <w:basedOn w:val="Fuentedeprrafopredeter"/>
    <w:rsid w:val="00D9246E"/>
    <w:rPr>
      <w:rFonts w:ascii="Calibri" w:hAnsi="Calibri" w:hint="default"/>
      <w:color w:val="1F497D"/>
    </w:rPr>
  </w:style>
  <w:style w:type="character" w:customStyle="1" w:styleId="estilocorreo79">
    <w:name w:val="estilocorreo79"/>
    <w:basedOn w:val="Fuentedeprrafopredeter"/>
    <w:rsid w:val="00D9246E"/>
    <w:rPr>
      <w:rFonts w:ascii="Calibri" w:hAnsi="Calibri" w:hint="default"/>
      <w:color w:val="1F497D"/>
    </w:rPr>
  </w:style>
  <w:style w:type="character" w:customStyle="1" w:styleId="estilocorreo81">
    <w:name w:val="estilocorreo81"/>
    <w:basedOn w:val="Fuentedeprrafopredeter"/>
    <w:rsid w:val="00D9246E"/>
    <w:rPr>
      <w:rFonts w:ascii="Calibri" w:hAnsi="Calibri" w:hint="default"/>
      <w:color w:val="1F497D"/>
    </w:rPr>
  </w:style>
  <w:style w:type="character" w:customStyle="1" w:styleId="apple-converted-space">
    <w:name w:val="apple-converted-space"/>
    <w:basedOn w:val="Fuentedeprrafopredeter"/>
    <w:rsid w:val="00D00C8F"/>
  </w:style>
  <w:style w:type="character" w:customStyle="1" w:styleId="estilocorreo86">
    <w:name w:val="estilocorreo86"/>
    <w:basedOn w:val="Fuentedeprrafopredeter"/>
    <w:rsid w:val="00D00C8F"/>
    <w:rPr>
      <w:rFonts w:ascii="Calibri" w:hAnsi="Calibri" w:hint="default"/>
      <w:color w:val="1F497D"/>
    </w:rPr>
  </w:style>
  <w:style w:type="paragraph" w:styleId="Textosinformato">
    <w:name w:val="Plain Text"/>
    <w:basedOn w:val="Normal"/>
    <w:link w:val="TextosinformatoCar"/>
    <w:uiPriority w:val="99"/>
    <w:semiHidden/>
    <w:unhideWhenUsed/>
    <w:rsid w:val="003248B4"/>
    <w:pPr>
      <w:jc w:val="left"/>
    </w:pPr>
    <w:rPr>
      <w:rFonts w:ascii="Calibri" w:eastAsiaTheme="minorHAnsi" w:hAnsi="Calibri"/>
      <w:szCs w:val="21"/>
      <w:lang w:eastAsia="en-US"/>
    </w:rPr>
  </w:style>
  <w:style w:type="character" w:customStyle="1" w:styleId="TextosinformatoCar">
    <w:name w:val="Texto sin formato Car"/>
    <w:basedOn w:val="Fuentedeprrafopredeter"/>
    <w:link w:val="Textosinformato"/>
    <w:uiPriority w:val="99"/>
    <w:semiHidden/>
    <w:rsid w:val="003248B4"/>
    <w:rPr>
      <w:rFonts w:ascii="Calibri" w:eastAsiaTheme="minorHAnsi" w:hAnsi="Calibri"/>
      <w:szCs w:val="21"/>
      <w:lang w:eastAsia="en-US"/>
    </w:rPr>
  </w:style>
  <w:style w:type="numbering" w:customStyle="1" w:styleId="Sinlista3">
    <w:name w:val="Sin lista3"/>
    <w:next w:val="Sinlista"/>
    <w:uiPriority w:val="99"/>
    <w:semiHidden/>
    <w:unhideWhenUsed/>
    <w:rsid w:val="004D41D4"/>
  </w:style>
  <w:style w:type="character" w:customStyle="1" w:styleId="estilocorreo88">
    <w:name w:val="estilocorreo88"/>
    <w:basedOn w:val="Fuentedeprrafopredeter"/>
    <w:rsid w:val="004D41D4"/>
    <w:rPr>
      <w:rFonts w:ascii="Calibri" w:hAnsi="Calibri" w:hint="default"/>
      <w:color w:val="1F497D"/>
    </w:rPr>
  </w:style>
  <w:style w:type="paragraph" w:styleId="NormalWeb">
    <w:name w:val="Normal (Web)"/>
    <w:basedOn w:val="Normal"/>
    <w:uiPriority w:val="99"/>
    <w:semiHidden/>
    <w:unhideWhenUsed/>
    <w:rsid w:val="00F837AA"/>
    <w:pPr>
      <w:spacing w:before="100" w:beforeAutospacing="1" w:after="100" w:afterAutospacing="1"/>
      <w:jc w:val="left"/>
    </w:pPr>
    <w:rPr>
      <w:rFonts w:ascii="Times New Roman" w:eastAsia="Times New Roman" w:hAnsi="Times New Roman" w:cs="Times New Roman"/>
      <w:sz w:val="24"/>
      <w:szCs w:val="24"/>
      <w:lang w:val="en-US" w:eastAsia="en-US"/>
    </w:rPr>
  </w:style>
  <w:style w:type="paragraph" w:customStyle="1" w:styleId="xl220">
    <w:name w:val="xl220"/>
    <w:basedOn w:val="Normal"/>
    <w:uiPriority w:val="99"/>
    <w:rsid w:val="00E251F9"/>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1">
    <w:name w:val="xl221"/>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2">
    <w:name w:val="xl222"/>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3">
    <w:name w:val="xl223"/>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4">
    <w:name w:val="xl224"/>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5">
    <w:name w:val="xl225"/>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6">
    <w:name w:val="xl226"/>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27">
    <w:name w:val="xl227"/>
    <w:basedOn w:val="Normal"/>
    <w:uiPriority w:val="99"/>
    <w:rsid w:val="00E251F9"/>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8">
    <w:name w:val="xl228"/>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29">
    <w:name w:val="xl229"/>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230">
    <w:name w:val="xl230"/>
    <w:basedOn w:val="Normal"/>
    <w:uiPriority w:val="99"/>
    <w:rsid w:val="00E251F9"/>
    <w:pPr>
      <w:pBdr>
        <w:top w:val="single" w:sz="4" w:space="0" w:color="auto"/>
        <w:bottom w:val="single" w:sz="4" w:space="0" w:color="auto"/>
        <w:right w:val="single" w:sz="4" w:space="0" w:color="auto"/>
      </w:pBdr>
      <w:spacing w:before="100" w:beforeAutospacing="1" w:after="100" w:afterAutospacing="1"/>
      <w:jc w:val="center"/>
    </w:pPr>
    <w:rPr>
      <w:rFonts w:ascii="Century Gothic" w:eastAsia="Times New Roman" w:hAnsi="Century Gothic" w:cs="Times New Roman"/>
      <w:sz w:val="20"/>
      <w:szCs w:val="20"/>
    </w:rPr>
  </w:style>
  <w:style w:type="paragraph" w:customStyle="1" w:styleId="xl231">
    <w:name w:val="xl231"/>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Times New Roman" w:hAnsi="Century Gothic" w:cs="Times New Roman"/>
      <w:sz w:val="20"/>
      <w:szCs w:val="20"/>
    </w:rPr>
  </w:style>
  <w:style w:type="paragraph" w:customStyle="1" w:styleId="xl232">
    <w:name w:val="xl232"/>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Times New Roman" w:hAnsi="Century Gothic" w:cs="Times New Roman"/>
      <w:sz w:val="20"/>
      <w:szCs w:val="20"/>
    </w:rPr>
  </w:style>
  <w:style w:type="paragraph" w:customStyle="1" w:styleId="xl233">
    <w:name w:val="xl233"/>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34">
    <w:name w:val="xl234"/>
    <w:basedOn w:val="Normal"/>
    <w:uiPriority w:val="99"/>
    <w:rsid w:val="00E251F9"/>
    <w:pPr>
      <w:spacing w:before="100" w:beforeAutospacing="1" w:after="100" w:afterAutospacing="1"/>
      <w:jc w:val="left"/>
    </w:pPr>
    <w:rPr>
      <w:rFonts w:ascii="Times New Roman" w:eastAsia="Times New Roman" w:hAnsi="Times New Roman" w:cs="Times New Roman"/>
      <w:sz w:val="20"/>
      <w:szCs w:val="20"/>
    </w:rPr>
  </w:style>
  <w:style w:type="paragraph" w:customStyle="1" w:styleId="xl235">
    <w:name w:val="xl235"/>
    <w:basedOn w:val="Normal"/>
    <w:uiPriority w:val="99"/>
    <w:rsid w:val="00E251F9"/>
    <w:pPr>
      <w:spacing w:before="100" w:beforeAutospacing="1" w:after="100" w:afterAutospacing="1"/>
      <w:jc w:val="left"/>
    </w:pPr>
    <w:rPr>
      <w:rFonts w:ascii="Times New Roman" w:eastAsia="Times New Roman" w:hAnsi="Times New Roman" w:cs="Times New Roman"/>
      <w:sz w:val="24"/>
      <w:szCs w:val="24"/>
    </w:rPr>
  </w:style>
  <w:style w:type="paragraph" w:customStyle="1" w:styleId="xl236">
    <w:name w:val="xl236"/>
    <w:basedOn w:val="Normal"/>
    <w:uiPriority w:val="99"/>
    <w:rsid w:val="00E251F9"/>
    <w:pPr>
      <w:spacing w:before="100" w:beforeAutospacing="1" w:after="100" w:afterAutospacing="1"/>
      <w:jc w:val="left"/>
    </w:pPr>
    <w:rPr>
      <w:rFonts w:ascii="Times New Roman" w:eastAsia="Times New Roman" w:hAnsi="Times New Roman" w:cs="Times New Roman"/>
      <w:sz w:val="24"/>
      <w:szCs w:val="24"/>
    </w:rPr>
  </w:style>
  <w:style w:type="character" w:customStyle="1" w:styleId="estilocorreo94">
    <w:name w:val="estilocorreo94"/>
    <w:basedOn w:val="Fuentedeprrafopredeter"/>
    <w:semiHidden/>
    <w:rsid w:val="000F37AF"/>
    <w:rPr>
      <w:rFonts w:ascii="Calibri" w:hAnsi="Calibri" w:hint="default"/>
      <w:color w:val="auto"/>
    </w:rPr>
  </w:style>
  <w:style w:type="character" w:customStyle="1" w:styleId="estilocorreo106">
    <w:name w:val="estilocorreo106"/>
    <w:basedOn w:val="Fuentedeprrafopredeter"/>
    <w:semiHidden/>
    <w:rsid w:val="000F37AF"/>
    <w:rPr>
      <w:rFonts w:ascii="Calibri" w:hAnsi="Calibri" w:hint="default"/>
      <w:color w:val="1F497D"/>
    </w:rPr>
  </w:style>
  <w:style w:type="paragraph" w:customStyle="1" w:styleId="xl241">
    <w:name w:val="xl241"/>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2">
    <w:name w:val="xl242"/>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3">
    <w:name w:val="xl243"/>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4">
    <w:name w:val="xl244"/>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5">
    <w:name w:val="xl245"/>
    <w:basedOn w:val="Normal"/>
    <w:rsid w:val="00784606"/>
    <w:pPr>
      <w:spacing w:before="100" w:beforeAutospacing="1" w:after="100" w:afterAutospacing="1"/>
      <w:jc w:val="left"/>
    </w:pPr>
    <w:rPr>
      <w:rFonts w:ascii="Times New Roman" w:eastAsia="Times New Roman" w:hAnsi="Times New Roman" w:cs="Times New Roman"/>
    </w:rPr>
  </w:style>
  <w:style w:type="paragraph" w:customStyle="1" w:styleId="xl246">
    <w:name w:val="xl246"/>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7">
    <w:name w:val="xl247"/>
    <w:basedOn w:val="Normal"/>
    <w:rsid w:val="0078460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8">
    <w:name w:val="xl248"/>
    <w:basedOn w:val="Normal"/>
    <w:rsid w:val="0078460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50">
    <w:name w:val="xl250"/>
    <w:basedOn w:val="Normal"/>
    <w:rsid w:val="00784606"/>
    <w:pPr>
      <w:spacing w:before="100" w:beforeAutospacing="1" w:after="100" w:afterAutospacing="1"/>
      <w:jc w:val="left"/>
    </w:pPr>
    <w:rPr>
      <w:rFonts w:ascii="Times New Roman" w:eastAsia="Times New Roman" w:hAnsi="Times New Roman" w:cs="Times New Roman"/>
    </w:rPr>
  </w:style>
  <w:style w:type="paragraph" w:customStyle="1" w:styleId="xl251">
    <w:name w:val="xl251"/>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rPr>
  </w:style>
  <w:style w:type="paragraph" w:customStyle="1" w:styleId="xl252">
    <w:name w:val="xl252"/>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rPr>
  </w:style>
  <w:style w:type="paragraph" w:customStyle="1" w:styleId="xl253">
    <w:name w:val="xl253"/>
    <w:basedOn w:val="Normal"/>
    <w:rsid w:val="00784606"/>
    <w:pPr>
      <w:spacing w:before="100" w:beforeAutospacing="1" w:after="100" w:afterAutospacing="1"/>
      <w:jc w:val="left"/>
    </w:pPr>
    <w:rPr>
      <w:rFonts w:ascii="Times New Roman" w:eastAsia="Times New Roman" w:hAnsi="Times New Roman" w:cs="Times New Roman"/>
    </w:rPr>
  </w:style>
  <w:style w:type="paragraph" w:customStyle="1" w:styleId="xl254">
    <w:name w:val="xl254"/>
    <w:basedOn w:val="Normal"/>
    <w:rsid w:val="00784606"/>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55">
    <w:name w:val="xl255"/>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56">
    <w:name w:val="xl256"/>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57">
    <w:name w:val="xl257"/>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58">
    <w:name w:val="xl258"/>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59">
    <w:name w:val="xl259"/>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60">
    <w:name w:val="xl260"/>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61">
    <w:name w:val="xl261"/>
    <w:basedOn w:val="Normal"/>
    <w:rsid w:val="00784606"/>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62">
    <w:name w:val="xl262"/>
    <w:basedOn w:val="Normal"/>
    <w:rsid w:val="00784606"/>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63">
    <w:name w:val="xl263"/>
    <w:basedOn w:val="Normal"/>
    <w:rsid w:val="0078460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64">
    <w:name w:val="xl264"/>
    <w:basedOn w:val="Normal"/>
    <w:rsid w:val="0078460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65">
    <w:name w:val="xl265"/>
    <w:basedOn w:val="Normal"/>
    <w:rsid w:val="00784606"/>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66">
    <w:name w:val="xl266"/>
    <w:basedOn w:val="Normal"/>
    <w:rsid w:val="0078460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67">
    <w:name w:val="xl267"/>
    <w:basedOn w:val="Normal"/>
    <w:rsid w:val="00784606"/>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83">
    <w:name w:val="xl83"/>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84">
    <w:name w:val="xl84"/>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85">
    <w:name w:val="xl85"/>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86">
    <w:name w:val="xl86"/>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87">
    <w:name w:val="xl87"/>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88">
    <w:name w:val="xl88"/>
    <w:basedOn w:val="Normal"/>
    <w:rsid w:val="00BA0E5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89">
    <w:name w:val="xl89"/>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0">
    <w:name w:val="xl90"/>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s-MX" w:eastAsia="es-MX"/>
    </w:rPr>
  </w:style>
  <w:style w:type="paragraph" w:customStyle="1" w:styleId="xl91">
    <w:name w:val="xl91"/>
    <w:basedOn w:val="Normal"/>
    <w:rsid w:val="00BA0E5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2">
    <w:name w:val="xl92"/>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s-MX" w:eastAsia="es-MX"/>
    </w:rPr>
  </w:style>
  <w:style w:type="paragraph" w:customStyle="1" w:styleId="xl93">
    <w:name w:val="xl93"/>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4">
    <w:name w:val="xl94"/>
    <w:basedOn w:val="Normal"/>
    <w:rsid w:val="00BA0E59"/>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5">
    <w:name w:val="xl95"/>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6">
    <w:name w:val="xl96"/>
    <w:basedOn w:val="Normal"/>
    <w:rsid w:val="00BA0E59"/>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7">
    <w:name w:val="xl97"/>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8">
    <w:name w:val="xl98"/>
    <w:basedOn w:val="Normal"/>
    <w:rsid w:val="00BA0E5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9">
    <w:name w:val="xl99"/>
    <w:basedOn w:val="Normal"/>
    <w:rsid w:val="00BA0E5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0">
    <w:name w:val="xl100"/>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1">
    <w:name w:val="xl101"/>
    <w:basedOn w:val="Normal"/>
    <w:rsid w:val="00BA0E59"/>
    <w:pPr>
      <w:pBdr>
        <w:top w:val="single" w:sz="4"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2">
    <w:name w:val="xl102"/>
    <w:basedOn w:val="Normal"/>
    <w:rsid w:val="00BA0E5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03">
    <w:name w:val="xl103"/>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04">
    <w:name w:val="xl104"/>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BA0E5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06">
    <w:name w:val="xl106"/>
    <w:basedOn w:val="Normal"/>
    <w:rsid w:val="00BA0E5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7">
    <w:name w:val="xl107"/>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08">
    <w:name w:val="xl108"/>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09">
    <w:name w:val="xl109"/>
    <w:basedOn w:val="Normal"/>
    <w:rsid w:val="00BA0E59"/>
    <w:pPr>
      <w:pBdr>
        <w:top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0">
    <w:name w:val="xl110"/>
    <w:basedOn w:val="Normal"/>
    <w:rsid w:val="00BA0E59"/>
    <w:pPr>
      <w:pBdr>
        <w:lef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1">
    <w:name w:val="xl111"/>
    <w:basedOn w:val="Normal"/>
    <w:rsid w:val="00BA0E59"/>
    <w:pPr>
      <w:pBdr>
        <w:top w:val="single" w:sz="4" w:space="0" w:color="000000"/>
        <w:lef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2">
    <w:name w:val="xl112"/>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13">
    <w:name w:val="xl113"/>
    <w:basedOn w:val="Normal"/>
    <w:rsid w:val="00BA0E5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4">
    <w:name w:val="xl114"/>
    <w:basedOn w:val="Normal"/>
    <w:rsid w:val="00BA0E59"/>
    <w:pPr>
      <w:pBdr>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15">
    <w:name w:val="xl115"/>
    <w:basedOn w:val="Normal"/>
    <w:rsid w:val="00BA0E59"/>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16">
    <w:name w:val="xl116"/>
    <w:basedOn w:val="Normal"/>
    <w:rsid w:val="00BA0E59"/>
    <w:pPr>
      <w:pBdr>
        <w:top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7">
    <w:name w:val="xl117"/>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18">
    <w:name w:val="xl118"/>
    <w:basedOn w:val="Normal"/>
    <w:rsid w:val="00BA0E59"/>
    <w:pPr>
      <w:pBdr>
        <w:top w:val="single" w:sz="4"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9">
    <w:name w:val="xl119"/>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0">
    <w:name w:val="xl120"/>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1">
    <w:name w:val="xl121"/>
    <w:basedOn w:val="Normal"/>
    <w:rsid w:val="00BA0E59"/>
    <w:pPr>
      <w:pBdr>
        <w:top w:val="single" w:sz="4" w:space="0" w:color="auto"/>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2">
    <w:name w:val="xl122"/>
    <w:basedOn w:val="Normal"/>
    <w:rsid w:val="00BA0E59"/>
    <w:pPr>
      <w:pBdr>
        <w:top w:val="single" w:sz="4" w:space="0" w:color="000000"/>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3">
    <w:name w:val="xl123"/>
    <w:basedOn w:val="Normal"/>
    <w:rsid w:val="00BA0E59"/>
    <w:pPr>
      <w:pBdr>
        <w:top w:val="single" w:sz="4" w:space="0" w:color="auto"/>
        <w:left w:val="single" w:sz="4"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4">
    <w:name w:val="xl124"/>
    <w:basedOn w:val="Normal"/>
    <w:rsid w:val="00BA0E5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5">
    <w:name w:val="xl125"/>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126">
    <w:name w:val="xl126"/>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127">
    <w:name w:val="xl127"/>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128">
    <w:name w:val="xl128"/>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es-MX" w:eastAsia="es-MX"/>
    </w:rPr>
  </w:style>
  <w:style w:type="paragraph" w:customStyle="1" w:styleId="xl129">
    <w:name w:val="xl129"/>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es-MX" w:eastAsia="es-MX"/>
    </w:rPr>
  </w:style>
  <w:style w:type="paragraph" w:customStyle="1" w:styleId="xl130">
    <w:name w:val="xl130"/>
    <w:basedOn w:val="Normal"/>
    <w:rsid w:val="00BA0E59"/>
    <w:pPr>
      <w:pBdr>
        <w:left w:val="single" w:sz="4" w:space="0" w:color="000000"/>
        <w:right w:val="single" w:sz="4" w:space="0" w:color="000000"/>
      </w:pBdr>
      <w:spacing w:before="100" w:beforeAutospacing="1" w:after="100" w:afterAutospacing="1"/>
      <w:jc w:val="left"/>
      <w:textAlignment w:val="center"/>
    </w:pPr>
    <w:rPr>
      <w:rFonts w:ascii="Times New Roman" w:eastAsia="Times New Roman" w:hAnsi="Times New Roman" w:cs="Times New Roman"/>
      <w:sz w:val="20"/>
      <w:szCs w:val="20"/>
      <w:lang w:val="es-MX" w:eastAsia="es-MX"/>
    </w:rPr>
  </w:style>
  <w:style w:type="paragraph" w:customStyle="1" w:styleId="xl131">
    <w:name w:val="xl131"/>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32">
    <w:name w:val="xl132"/>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33">
    <w:name w:val="xl133"/>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s-MX" w:eastAsia="es-MX"/>
    </w:rPr>
  </w:style>
  <w:style w:type="paragraph" w:customStyle="1" w:styleId="xl134">
    <w:name w:val="xl134"/>
    <w:basedOn w:val="Normal"/>
    <w:rsid w:val="00BA0E59"/>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35">
    <w:name w:val="xl135"/>
    <w:basedOn w:val="Normal"/>
    <w:rsid w:val="00BA0E59"/>
    <w:pPr>
      <w:pBdr>
        <w:top w:val="single" w:sz="4"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36">
    <w:name w:val="xl136"/>
    <w:basedOn w:val="Normal"/>
    <w:rsid w:val="00BA0E5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37">
    <w:name w:val="xl137"/>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38">
    <w:name w:val="xl138"/>
    <w:basedOn w:val="Normal"/>
    <w:rsid w:val="00BA0E59"/>
    <w:pPr>
      <w:pBdr>
        <w:top w:val="single" w:sz="4" w:space="0" w:color="000000"/>
        <w:lef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39">
    <w:name w:val="xl139"/>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40">
    <w:name w:val="xl140"/>
    <w:basedOn w:val="Normal"/>
    <w:rsid w:val="00BA0E59"/>
    <w:pPr>
      <w:pBdr>
        <w:top w:val="single" w:sz="4" w:space="0" w:color="000000"/>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41">
    <w:name w:val="xl141"/>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42">
    <w:name w:val="xl142"/>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s-MX" w:eastAsia="es-MX"/>
    </w:rPr>
  </w:style>
  <w:style w:type="paragraph" w:customStyle="1" w:styleId="xl143">
    <w:name w:val="xl143"/>
    <w:basedOn w:val="Normal"/>
    <w:rsid w:val="00BA0E5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44">
    <w:name w:val="xl144"/>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45">
    <w:name w:val="xl145"/>
    <w:basedOn w:val="Normal"/>
    <w:rsid w:val="00BA0E5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rFonts w:ascii="Times New Roman" w:eastAsia="Times New Roman" w:hAnsi="Times New Roman" w:cs="Times New Roman"/>
      <w:b/>
      <w:bCs/>
      <w:sz w:val="20"/>
      <w:szCs w:val="20"/>
      <w:lang w:val="es-MX" w:eastAsia="es-MX"/>
    </w:rPr>
  </w:style>
  <w:style w:type="paragraph" w:customStyle="1" w:styleId="xl146">
    <w:name w:val="xl146"/>
    <w:basedOn w:val="Normal"/>
    <w:rsid w:val="00BA0E59"/>
    <w:pPr>
      <w:pBdr>
        <w:top w:val="single" w:sz="4" w:space="0" w:color="auto"/>
        <w:left w:val="single" w:sz="4" w:space="0" w:color="auto"/>
        <w:bottom w:val="single" w:sz="4" w:space="0" w:color="auto"/>
        <w:right w:val="single" w:sz="4" w:space="14" w:color="auto"/>
      </w:pBdr>
      <w:shd w:val="clear" w:color="000000" w:fill="C5D9F1"/>
      <w:spacing w:before="100" w:beforeAutospacing="1" w:after="100" w:afterAutospacing="1"/>
      <w:ind w:firstLineChars="200" w:firstLine="200"/>
      <w:jc w:val="right"/>
      <w:textAlignment w:val="center"/>
    </w:pPr>
    <w:rPr>
      <w:rFonts w:ascii="Times New Roman" w:eastAsia="Times New Roman" w:hAnsi="Times New Roman" w:cs="Times New Roman"/>
      <w:b/>
      <w:bCs/>
      <w:sz w:val="20"/>
      <w:szCs w:val="20"/>
      <w:lang w:val="es-MX" w:eastAsia="es-MX"/>
    </w:rPr>
  </w:style>
  <w:style w:type="character" w:customStyle="1" w:styleId="estilocorreo107">
    <w:name w:val="estilocorreo107"/>
    <w:basedOn w:val="Fuentedeprrafopredeter"/>
    <w:semiHidden/>
    <w:rsid w:val="008D034A"/>
    <w:rPr>
      <w:rFonts w:asciiTheme="minorHAnsi" w:eastAsiaTheme="minorHAnsi" w:hAnsiTheme="minorHAnsi" w:cstheme="minorBidi" w:hint="default"/>
      <w:color w:val="1F497D" w:themeColor="dark2"/>
      <w:sz w:val="22"/>
      <w:szCs w:val="22"/>
    </w:rPr>
  </w:style>
  <w:style w:type="paragraph" w:customStyle="1" w:styleId="xl931">
    <w:name w:val="xl931"/>
    <w:basedOn w:val="Normal"/>
    <w:rsid w:val="005613F5"/>
    <w:pPr>
      <w:pBdr>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932">
    <w:name w:val="xl932"/>
    <w:basedOn w:val="Normal"/>
    <w:rsid w:val="005613F5"/>
    <w:pPr>
      <w:pBdr>
        <w:left w:val="single" w:sz="4" w:space="0" w:color="auto"/>
        <w:bottom w:val="single" w:sz="4" w:space="0" w:color="auto"/>
        <w:right w:val="single" w:sz="4" w:space="0" w:color="auto"/>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933">
    <w:name w:val="xl933"/>
    <w:basedOn w:val="Normal"/>
    <w:rsid w:val="005613F5"/>
    <w:pPr>
      <w:pBdr>
        <w:left w:val="single" w:sz="4" w:space="0" w:color="808080"/>
        <w:bottom w:val="single" w:sz="4" w:space="0" w:color="808080"/>
        <w:right w:val="single" w:sz="4" w:space="0" w:color="808080"/>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934">
    <w:name w:val="xl934"/>
    <w:basedOn w:val="Normal"/>
    <w:rsid w:val="005613F5"/>
    <w:pPr>
      <w:pBdr>
        <w:left w:val="single" w:sz="4" w:space="0" w:color="808080"/>
        <w:bottom w:val="single" w:sz="4" w:space="0" w:color="808080"/>
        <w:right w:val="single" w:sz="4" w:space="0" w:color="808080"/>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935">
    <w:name w:val="xl935"/>
    <w:basedOn w:val="Normal"/>
    <w:rsid w:val="005613F5"/>
    <w:pPr>
      <w:pBdr>
        <w:left w:val="single" w:sz="4" w:space="0" w:color="808080"/>
        <w:bottom w:val="single" w:sz="4" w:space="0" w:color="808080"/>
        <w:right w:val="single" w:sz="4" w:space="0" w:color="808080"/>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936">
    <w:name w:val="xl936"/>
    <w:basedOn w:val="Normal"/>
    <w:rsid w:val="005613F5"/>
    <w:pPr>
      <w:pBdr>
        <w:left w:val="single" w:sz="4" w:space="0" w:color="808080"/>
        <w:bottom w:val="single" w:sz="4" w:space="0" w:color="808080"/>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937">
    <w:name w:val="xl937"/>
    <w:basedOn w:val="Normal"/>
    <w:rsid w:val="005613F5"/>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sz w:val="18"/>
      <w:szCs w:val="18"/>
    </w:rPr>
  </w:style>
  <w:style w:type="paragraph" w:customStyle="1" w:styleId="xl938">
    <w:name w:val="xl938"/>
    <w:basedOn w:val="Normal"/>
    <w:rsid w:val="005613F5"/>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sz w:val="18"/>
      <w:szCs w:val="18"/>
    </w:rPr>
  </w:style>
  <w:style w:type="paragraph" w:customStyle="1" w:styleId="xl939">
    <w:name w:val="xl939"/>
    <w:basedOn w:val="Normal"/>
    <w:rsid w:val="005613F5"/>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sz w:val="18"/>
      <w:szCs w:val="18"/>
    </w:rPr>
  </w:style>
  <w:style w:type="paragraph" w:customStyle="1" w:styleId="xl940">
    <w:name w:val="xl940"/>
    <w:basedOn w:val="Normal"/>
    <w:rsid w:val="005613F5"/>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paragraph" w:customStyle="1" w:styleId="xl941">
    <w:name w:val="xl941"/>
    <w:basedOn w:val="Normal"/>
    <w:rsid w:val="005613F5"/>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paragraph" w:customStyle="1" w:styleId="xl942">
    <w:name w:val="xl942"/>
    <w:basedOn w:val="Normal"/>
    <w:rsid w:val="005613F5"/>
    <w:pPr>
      <w:pBdr>
        <w:top w:val="single" w:sz="4" w:space="0" w:color="808080"/>
        <w:left w:val="single" w:sz="4" w:space="0" w:color="808080"/>
        <w:right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paragraph" w:customStyle="1" w:styleId="xl943">
    <w:name w:val="xl943"/>
    <w:basedOn w:val="Normal"/>
    <w:rsid w:val="005613F5"/>
    <w:pPr>
      <w:pBdr>
        <w:top w:val="single" w:sz="4" w:space="0" w:color="808080"/>
        <w:left w:val="single" w:sz="4" w:space="0" w:color="808080"/>
        <w:right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numbering" w:customStyle="1" w:styleId="Sinlista4">
    <w:name w:val="Sin lista4"/>
    <w:next w:val="Sinlista"/>
    <w:uiPriority w:val="99"/>
    <w:semiHidden/>
    <w:unhideWhenUsed/>
    <w:rsid w:val="004D765B"/>
  </w:style>
  <w:style w:type="table" w:customStyle="1" w:styleId="EstiloUGEM13">
    <w:name w:val="Estilo UGEM 13"/>
    <w:basedOn w:val="Tablanormal"/>
    <w:uiPriority w:val="99"/>
    <w:rsid w:val="004D765B"/>
    <w:pPr>
      <w:spacing w:after="0" w:line="240" w:lineRule="auto"/>
    </w:pPr>
    <w:rPr>
      <w:lang w:val="es-ES" w:eastAsia="en-US"/>
    </w:rPr>
    <w:tblPr>
      <w:tblInd w:w="0" w:type="dxa"/>
      <w:tblCellMar>
        <w:top w:w="0" w:type="dxa"/>
        <w:left w:w="108" w:type="dxa"/>
        <w:bottom w:w="0" w:type="dxa"/>
        <w:right w:w="108" w:type="dxa"/>
      </w:tblCellMar>
    </w:tblPr>
  </w:style>
  <w:style w:type="table" w:customStyle="1" w:styleId="Estilougem3">
    <w:name w:val="Estilo ugem3"/>
    <w:basedOn w:val="Tablanormal"/>
    <w:uiPriority w:val="99"/>
    <w:rsid w:val="004D765B"/>
    <w:pPr>
      <w:spacing w:after="0" w:line="240" w:lineRule="auto"/>
    </w:pPr>
    <w:rPr>
      <w:lang w:val="es-ES" w:eastAsia="en-US"/>
    </w:rPr>
    <w:tblPr>
      <w:tblInd w:w="0" w:type="dxa"/>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D765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3">
    <w:name w:val="Lista clara - Énfasis 13"/>
    <w:basedOn w:val="Tablanormal"/>
    <w:next w:val="Listaclara-nfasis1"/>
    <w:uiPriority w:val="61"/>
    <w:rsid w:val="004D765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2">
    <w:name w:val="Lista clara - Énfasis 112"/>
    <w:basedOn w:val="Tablanormal"/>
    <w:uiPriority w:val="61"/>
    <w:rsid w:val="004D765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inlista12">
    <w:name w:val="Sin lista12"/>
    <w:next w:val="Sinlista"/>
    <w:uiPriority w:val="99"/>
    <w:semiHidden/>
    <w:unhideWhenUsed/>
    <w:rsid w:val="004D765B"/>
  </w:style>
  <w:style w:type="table" w:customStyle="1" w:styleId="EstiloUGEM112">
    <w:name w:val="Estilo UGEM 112"/>
    <w:basedOn w:val="Tablanormal"/>
    <w:uiPriority w:val="99"/>
    <w:rsid w:val="004D765B"/>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Estilougem120">
    <w:name w:val="Estilo ugem12"/>
    <w:basedOn w:val="Tablanormal"/>
    <w:uiPriority w:val="99"/>
    <w:rsid w:val="004D765B"/>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4D765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4D765B"/>
  </w:style>
  <w:style w:type="table" w:customStyle="1" w:styleId="EstiloUGEM121">
    <w:name w:val="Estilo UGEM 121"/>
    <w:basedOn w:val="Tablanormal"/>
    <w:uiPriority w:val="99"/>
    <w:rsid w:val="004D765B"/>
    <w:pPr>
      <w:spacing w:after="0" w:line="240" w:lineRule="auto"/>
    </w:pPr>
    <w:rPr>
      <w:lang w:val="es-ES" w:eastAsia="en-US"/>
    </w:rPr>
    <w:tblPr>
      <w:tblInd w:w="0" w:type="dxa"/>
      <w:tblCellMar>
        <w:top w:w="0" w:type="dxa"/>
        <w:left w:w="108" w:type="dxa"/>
        <w:bottom w:w="0" w:type="dxa"/>
        <w:right w:w="108" w:type="dxa"/>
      </w:tblCellMar>
    </w:tblPr>
  </w:style>
  <w:style w:type="table" w:customStyle="1" w:styleId="Estilougem21">
    <w:name w:val="Estilo ugem21"/>
    <w:basedOn w:val="Tablanormal"/>
    <w:uiPriority w:val="99"/>
    <w:rsid w:val="004D765B"/>
    <w:pPr>
      <w:spacing w:after="0" w:line="240" w:lineRule="auto"/>
    </w:pPr>
    <w:rPr>
      <w:lang w:val="es-ES" w:eastAsia="en-US"/>
    </w:rPr>
    <w:tblPr>
      <w:tblInd w:w="0" w:type="dxa"/>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4D765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
    <w:name w:val="Lista clara - Énfasis 121"/>
    <w:basedOn w:val="Tablanormal"/>
    <w:next w:val="Listaclara-nfasis1"/>
    <w:uiPriority w:val="61"/>
    <w:rsid w:val="004D765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11">
    <w:name w:val="Lista clara - Énfasis 1111"/>
    <w:basedOn w:val="Tablanormal"/>
    <w:uiPriority w:val="61"/>
    <w:rsid w:val="004D765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inlista111">
    <w:name w:val="Sin lista111"/>
    <w:next w:val="Sinlista"/>
    <w:uiPriority w:val="99"/>
    <w:semiHidden/>
    <w:unhideWhenUsed/>
    <w:rsid w:val="004D765B"/>
  </w:style>
  <w:style w:type="table" w:customStyle="1" w:styleId="EstiloUGEM1111">
    <w:name w:val="Estilo UGEM 1111"/>
    <w:basedOn w:val="Tablanormal"/>
    <w:uiPriority w:val="99"/>
    <w:rsid w:val="004D765B"/>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Estilougem1110">
    <w:name w:val="Estilo ugem111"/>
    <w:basedOn w:val="Tablanormal"/>
    <w:uiPriority w:val="99"/>
    <w:rsid w:val="004D765B"/>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4D765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4D765B"/>
  </w:style>
  <w:style w:type="paragraph" w:customStyle="1" w:styleId="xl1054">
    <w:name w:val="xl1054"/>
    <w:basedOn w:val="Normal"/>
    <w:rsid w:val="004D765B"/>
    <w:pPr>
      <w:pBdr>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1055">
    <w:name w:val="xl1055"/>
    <w:basedOn w:val="Normal"/>
    <w:rsid w:val="004D765B"/>
    <w:pPr>
      <w:pBdr>
        <w:left w:val="single" w:sz="4" w:space="0" w:color="auto"/>
        <w:bottom w:val="single" w:sz="4" w:space="0" w:color="auto"/>
        <w:right w:val="single" w:sz="4" w:space="0" w:color="auto"/>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1056">
    <w:name w:val="xl1056"/>
    <w:basedOn w:val="Normal"/>
    <w:rsid w:val="004D765B"/>
    <w:pPr>
      <w:pBdr>
        <w:left w:val="single" w:sz="4" w:space="0" w:color="808080"/>
        <w:bottom w:val="single" w:sz="4" w:space="0" w:color="808080"/>
        <w:right w:val="single" w:sz="4" w:space="0" w:color="808080"/>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1057">
    <w:name w:val="xl1057"/>
    <w:basedOn w:val="Normal"/>
    <w:rsid w:val="004D765B"/>
    <w:pPr>
      <w:pBdr>
        <w:left w:val="single" w:sz="4" w:space="0" w:color="808080"/>
        <w:bottom w:val="single" w:sz="4" w:space="0" w:color="808080"/>
        <w:right w:val="single" w:sz="4" w:space="0" w:color="808080"/>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1058">
    <w:name w:val="xl1058"/>
    <w:basedOn w:val="Normal"/>
    <w:rsid w:val="004D765B"/>
    <w:pPr>
      <w:pBdr>
        <w:left w:val="single" w:sz="4" w:space="0" w:color="808080"/>
        <w:bottom w:val="single" w:sz="4" w:space="0" w:color="808080"/>
        <w:right w:val="single" w:sz="4" w:space="0" w:color="808080"/>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1059">
    <w:name w:val="xl1059"/>
    <w:basedOn w:val="Normal"/>
    <w:rsid w:val="004D765B"/>
    <w:pPr>
      <w:pBdr>
        <w:left w:val="single" w:sz="4" w:space="0" w:color="808080"/>
        <w:bottom w:val="single" w:sz="4" w:space="0" w:color="808080"/>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1060">
    <w:name w:val="xl1060"/>
    <w:basedOn w:val="Normal"/>
    <w:rsid w:val="004D765B"/>
    <w:pPr>
      <w:pBdr>
        <w:top w:val="single" w:sz="4" w:space="0" w:color="808080"/>
        <w:left w:val="single" w:sz="4" w:space="0" w:color="808080"/>
        <w:bottom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paragraph" w:customStyle="1" w:styleId="xl1061">
    <w:name w:val="xl1061"/>
    <w:basedOn w:val="Normal"/>
    <w:rsid w:val="004D765B"/>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paragraph" w:customStyle="1" w:styleId="xl1062">
    <w:name w:val="xl1062"/>
    <w:basedOn w:val="Normal"/>
    <w:rsid w:val="004D765B"/>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paragraph" w:customStyle="1" w:styleId="xl1063">
    <w:name w:val="xl1063"/>
    <w:basedOn w:val="Normal"/>
    <w:rsid w:val="004D765B"/>
    <w:pPr>
      <w:pBdr>
        <w:top w:val="single" w:sz="4" w:space="0" w:color="808080"/>
        <w:left w:val="single" w:sz="4" w:space="0" w:color="808080"/>
        <w:right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paragraph" w:customStyle="1" w:styleId="xl1064">
    <w:name w:val="xl1064"/>
    <w:basedOn w:val="Normal"/>
    <w:rsid w:val="004D765B"/>
    <w:pPr>
      <w:pBdr>
        <w:top w:val="single" w:sz="4" w:space="0" w:color="808080"/>
        <w:left w:val="single" w:sz="4" w:space="0" w:color="808080"/>
        <w:right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paragraph" w:customStyle="1" w:styleId="xl1065">
    <w:name w:val="xl1065"/>
    <w:basedOn w:val="Normal"/>
    <w:rsid w:val="004D765B"/>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66">
    <w:name w:val="xl1066"/>
    <w:basedOn w:val="Normal"/>
    <w:rsid w:val="004D765B"/>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67">
    <w:name w:val="xl1067"/>
    <w:basedOn w:val="Normal"/>
    <w:rsid w:val="004D765B"/>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68">
    <w:name w:val="xl1068"/>
    <w:basedOn w:val="Normal"/>
    <w:rsid w:val="004D765B"/>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69">
    <w:name w:val="xl1069"/>
    <w:basedOn w:val="Normal"/>
    <w:rsid w:val="004D765B"/>
    <w:pPr>
      <w:pBdr>
        <w:top w:val="single" w:sz="4" w:space="0" w:color="808080"/>
        <w:left w:val="single" w:sz="4" w:space="0" w:color="808080"/>
        <w:bottom w:val="single" w:sz="4" w:space="0" w:color="808080"/>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52">
    <w:name w:val="xl1052"/>
    <w:basedOn w:val="Normal"/>
    <w:rsid w:val="004D765B"/>
    <w:pPr>
      <w:pBdr>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1053">
    <w:name w:val="xl1053"/>
    <w:basedOn w:val="Normal"/>
    <w:rsid w:val="004D765B"/>
    <w:pPr>
      <w:pBdr>
        <w:left w:val="single" w:sz="4" w:space="0" w:color="auto"/>
        <w:bottom w:val="single" w:sz="4" w:space="0" w:color="auto"/>
        <w:right w:val="single" w:sz="4" w:space="0" w:color="auto"/>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983">
      <w:bodyDiv w:val="1"/>
      <w:marLeft w:val="0"/>
      <w:marRight w:val="0"/>
      <w:marTop w:val="0"/>
      <w:marBottom w:val="0"/>
      <w:divBdr>
        <w:top w:val="none" w:sz="0" w:space="0" w:color="auto"/>
        <w:left w:val="none" w:sz="0" w:space="0" w:color="auto"/>
        <w:bottom w:val="none" w:sz="0" w:space="0" w:color="auto"/>
        <w:right w:val="none" w:sz="0" w:space="0" w:color="auto"/>
      </w:divBdr>
    </w:div>
    <w:div w:id="2250937">
      <w:bodyDiv w:val="1"/>
      <w:marLeft w:val="0"/>
      <w:marRight w:val="0"/>
      <w:marTop w:val="0"/>
      <w:marBottom w:val="0"/>
      <w:divBdr>
        <w:top w:val="none" w:sz="0" w:space="0" w:color="auto"/>
        <w:left w:val="none" w:sz="0" w:space="0" w:color="auto"/>
        <w:bottom w:val="none" w:sz="0" w:space="0" w:color="auto"/>
        <w:right w:val="none" w:sz="0" w:space="0" w:color="auto"/>
      </w:divBdr>
    </w:div>
    <w:div w:id="3898896">
      <w:bodyDiv w:val="1"/>
      <w:marLeft w:val="0"/>
      <w:marRight w:val="0"/>
      <w:marTop w:val="0"/>
      <w:marBottom w:val="0"/>
      <w:divBdr>
        <w:top w:val="none" w:sz="0" w:space="0" w:color="auto"/>
        <w:left w:val="none" w:sz="0" w:space="0" w:color="auto"/>
        <w:bottom w:val="none" w:sz="0" w:space="0" w:color="auto"/>
        <w:right w:val="none" w:sz="0" w:space="0" w:color="auto"/>
      </w:divBdr>
    </w:div>
    <w:div w:id="5065395">
      <w:bodyDiv w:val="1"/>
      <w:marLeft w:val="0"/>
      <w:marRight w:val="0"/>
      <w:marTop w:val="0"/>
      <w:marBottom w:val="0"/>
      <w:divBdr>
        <w:top w:val="none" w:sz="0" w:space="0" w:color="auto"/>
        <w:left w:val="none" w:sz="0" w:space="0" w:color="auto"/>
        <w:bottom w:val="none" w:sz="0" w:space="0" w:color="auto"/>
        <w:right w:val="none" w:sz="0" w:space="0" w:color="auto"/>
      </w:divBdr>
    </w:div>
    <w:div w:id="10762500">
      <w:bodyDiv w:val="1"/>
      <w:marLeft w:val="0"/>
      <w:marRight w:val="0"/>
      <w:marTop w:val="0"/>
      <w:marBottom w:val="0"/>
      <w:divBdr>
        <w:top w:val="none" w:sz="0" w:space="0" w:color="auto"/>
        <w:left w:val="none" w:sz="0" w:space="0" w:color="auto"/>
        <w:bottom w:val="none" w:sz="0" w:space="0" w:color="auto"/>
        <w:right w:val="none" w:sz="0" w:space="0" w:color="auto"/>
      </w:divBdr>
    </w:div>
    <w:div w:id="16658053">
      <w:bodyDiv w:val="1"/>
      <w:marLeft w:val="0"/>
      <w:marRight w:val="0"/>
      <w:marTop w:val="0"/>
      <w:marBottom w:val="0"/>
      <w:divBdr>
        <w:top w:val="none" w:sz="0" w:space="0" w:color="auto"/>
        <w:left w:val="none" w:sz="0" w:space="0" w:color="auto"/>
        <w:bottom w:val="none" w:sz="0" w:space="0" w:color="auto"/>
        <w:right w:val="none" w:sz="0" w:space="0" w:color="auto"/>
      </w:divBdr>
    </w:div>
    <w:div w:id="17433351">
      <w:bodyDiv w:val="1"/>
      <w:marLeft w:val="0"/>
      <w:marRight w:val="0"/>
      <w:marTop w:val="0"/>
      <w:marBottom w:val="0"/>
      <w:divBdr>
        <w:top w:val="none" w:sz="0" w:space="0" w:color="auto"/>
        <w:left w:val="none" w:sz="0" w:space="0" w:color="auto"/>
        <w:bottom w:val="none" w:sz="0" w:space="0" w:color="auto"/>
        <w:right w:val="none" w:sz="0" w:space="0" w:color="auto"/>
      </w:divBdr>
    </w:div>
    <w:div w:id="18164530">
      <w:bodyDiv w:val="1"/>
      <w:marLeft w:val="0"/>
      <w:marRight w:val="0"/>
      <w:marTop w:val="0"/>
      <w:marBottom w:val="0"/>
      <w:divBdr>
        <w:top w:val="none" w:sz="0" w:space="0" w:color="auto"/>
        <w:left w:val="none" w:sz="0" w:space="0" w:color="auto"/>
        <w:bottom w:val="none" w:sz="0" w:space="0" w:color="auto"/>
        <w:right w:val="none" w:sz="0" w:space="0" w:color="auto"/>
      </w:divBdr>
    </w:div>
    <w:div w:id="19287529">
      <w:bodyDiv w:val="1"/>
      <w:marLeft w:val="0"/>
      <w:marRight w:val="0"/>
      <w:marTop w:val="0"/>
      <w:marBottom w:val="0"/>
      <w:divBdr>
        <w:top w:val="none" w:sz="0" w:space="0" w:color="auto"/>
        <w:left w:val="none" w:sz="0" w:space="0" w:color="auto"/>
        <w:bottom w:val="none" w:sz="0" w:space="0" w:color="auto"/>
        <w:right w:val="none" w:sz="0" w:space="0" w:color="auto"/>
      </w:divBdr>
    </w:div>
    <w:div w:id="24989642">
      <w:bodyDiv w:val="1"/>
      <w:marLeft w:val="0"/>
      <w:marRight w:val="0"/>
      <w:marTop w:val="0"/>
      <w:marBottom w:val="0"/>
      <w:divBdr>
        <w:top w:val="none" w:sz="0" w:space="0" w:color="auto"/>
        <w:left w:val="none" w:sz="0" w:space="0" w:color="auto"/>
        <w:bottom w:val="none" w:sz="0" w:space="0" w:color="auto"/>
        <w:right w:val="none" w:sz="0" w:space="0" w:color="auto"/>
      </w:divBdr>
    </w:div>
    <w:div w:id="25180070">
      <w:bodyDiv w:val="1"/>
      <w:marLeft w:val="0"/>
      <w:marRight w:val="0"/>
      <w:marTop w:val="0"/>
      <w:marBottom w:val="0"/>
      <w:divBdr>
        <w:top w:val="none" w:sz="0" w:space="0" w:color="auto"/>
        <w:left w:val="none" w:sz="0" w:space="0" w:color="auto"/>
        <w:bottom w:val="none" w:sz="0" w:space="0" w:color="auto"/>
        <w:right w:val="none" w:sz="0" w:space="0" w:color="auto"/>
      </w:divBdr>
    </w:div>
    <w:div w:id="28117519">
      <w:bodyDiv w:val="1"/>
      <w:marLeft w:val="0"/>
      <w:marRight w:val="0"/>
      <w:marTop w:val="0"/>
      <w:marBottom w:val="0"/>
      <w:divBdr>
        <w:top w:val="none" w:sz="0" w:space="0" w:color="auto"/>
        <w:left w:val="none" w:sz="0" w:space="0" w:color="auto"/>
        <w:bottom w:val="none" w:sz="0" w:space="0" w:color="auto"/>
        <w:right w:val="none" w:sz="0" w:space="0" w:color="auto"/>
      </w:divBdr>
    </w:div>
    <w:div w:id="29574784">
      <w:bodyDiv w:val="1"/>
      <w:marLeft w:val="0"/>
      <w:marRight w:val="0"/>
      <w:marTop w:val="0"/>
      <w:marBottom w:val="0"/>
      <w:divBdr>
        <w:top w:val="none" w:sz="0" w:space="0" w:color="auto"/>
        <w:left w:val="none" w:sz="0" w:space="0" w:color="auto"/>
        <w:bottom w:val="none" w:sz="0" w:space="0" w:color="auto"/>
        <w:right w:val="none" w:sz="0" w:space="0" w:color="auto"/>
      </w:divBdr>
    </w:div>
    <w:div w:id="43411604">
      <w:bodyDiv w:val="1"/>
      <w:marLeft w:val="0"/>
      <w:marRight w:val="0"/>
      <w:marTop w:val="0"/>
      <w:marBottom w:val="0"/>
      <w:divBdr>
        <w:top w:val="none" w:sz="0" w:space="0" w:color="auto"/>
        <w:left w:val="none" w:sz="0" w:space="0" w:color="auto"/>
        <w:bottom w:val="none" w:sz="0" w:space="0" w:color="auto"/>
        <w:right w:val="none" w:sz="0" w:space="0" w:color="auto"/>
      </w:divBdr>
    </w:div>
    <w:div w:id="44791337">
      <w:bodyDiv w:val="1"/>
      <w:marLeft w:val="0"/>
      <w:marRight w:val="0"/>
      <w:marTop w:val="0"/>
      <w:marBottom w:val="0"/>
      <w:divBdr>
        <w:top w:val="none" w:sz="0" w:space="0" w:color="auto"/>
        <w:left w:val="none" w:sz="0" w:space="0" w:color="auto"/>
        <w:bottom w:val="none" w:sz="0" w:space="0" w:color="auto"/>
        <w:right w:val="none" w:sz="0" w:space="0" w:color="auto"/>
      </w:divBdr>
    </w:div>
    <w:div w:id="46415831">
      <w:bodyDiv w:val="1"/>
      <w:marLeft w:val="0"/>
      <w:marRight w:val="0"/>
      <w:marTop w:val="0"/>
      <w:marBottom w:val="0"/>
      <w:divBdr>
        <w:top w:val="none" w:sz="0" w:space="0" w:color="auto"/>
        <w:left w:val="none" w:sz="0" w:space="0" w:color="auto"/>
        <w:bottom w:val="none" w:sz="0" w:space="0" w:color="auto"/>
        <w:right w:val="none" w:sz="0" w:space="0" w:color="auto"/>
      </w:divBdr>
    </w:div>
    <w:div w:id="49695748">
      <w:bodyDiv w:val="1"/>
      <w:marLeft w:val="0"/>
      <w:marRight w:val="0"/>
      <w:marTop w:val="0"/>
      <w:marBottom w:val="0"/>
      <w:divBdr>
        <w:top w:val="none" w:sz="0" w:space="0" w:color="auto"/>
        <w:left w:val="none" w:sz="0" w:space="0" w:color="auto"/>
        <w:bottom w:val="none" w:sz="0" w:space="0" w:color="auto"/>
        <w:right w:val="none" w:sz="0" w:space="0" w:color="auto"/>
      </w:divBdr>
    </w:div>
    <w:div w:id="50269944">
      <w:bodyDiv w:val="1"/>
      <w:marLeft w:val="0"/>
      <w:marRight w:val="0"/>
      <w:marTop w:val="0"/>
      <w:marBottom w:val="0"/>
      <w:divBdr>
        <w:top w:val="none" w:sz="0" w:space="0" w:color="auto"/>
        <w:left w:val="none" w:sz="0" w:space="0" w:color="auto"/>
        <w:bottom w:val="none" w:sz="0" w:space="0" w:color="auto"/>
        <w:right w:val="none" w:sz="0" w:space="0" w:color="auto"/>
      </w:divBdr>
    </w:div>
    <w:div w:id="51584507">
      <w:bodyDiv w:val="1"/>
      <w:marLeft w:val="0"/>
      <w:marRight w:val="0"/>
      <w:marTop w:val="0"/>
      <w:marBottom w:val="0"/>
      <w:divBdr>
        <w:top w:val="none" w:sz="0" w:space="0" w:color="auto"/>
        <w:left w:val="none" w:sz="0" w:space="0" w:color="auto"/>
        <w:bottom w:val="none" w:sz="0" w:space="0" w:color="auto"/>
        <w:right w:val="none" w:sz="0" w:space="0" w:color="auto"/>
      </w:divBdr>
    </w:div>
    <w:div w:id="62412233">
      <w:bodyDiv w:val="1"/>
      <w:marLeft w:val="0"/>
      <w:marRight w:val="0"/>
      <w:marTop w:val="0"/>
      <w:marBottom w:val="0"/>
      <w:divBdr>
        <w:top w:val="none" w:sz="0" w:space="0" w:color="auto"/>
        <w:left w:val="none" w:sz="0" w:space="0" w:color="auto"/>
        <w:bottom w:val="none" w:sz="0" w:space="0" w:color="auto"/>
        <w:right w:val="none" w:sz="0" w:space="0" w:color="auto"/>
      </w:divBdr>
    </w:div>
    <w:div w:id="63113597">
      <w:bodyDiv w:val="1"/>
      <w:marLeft w:val="0"/>
      <w:marRight w:val="0"/>
      <w:marTop w:val="0"/>
      <w:marBottom w:val="0"/>
      <w:divBdr>
        <w:top w:val="none" w:sz="0" w:space="0" w:color="auto"/>
        <w:left w:val="none" w:sz="0" w:space="0" w:color="auto"/>
        <w:bottom w:val="none" w:sz="0" w:space="0" w:color="auto"/>
        <w:right w:val="none" w:sz="0" w:space="0" w:color="auto"/>
      </w:divBdr>
    </w:div>
    <w:div w:id="77793920">
      <w:bodyDiv w:val="1"/>
      <w:marLeft w:val="0"/>
      <w:marRight w:val="0"/>
      <w:marTop w:val="0"/>
      <w:marBottom w:val="0"/>
      <w:divBdr>
        <w:top w:val="none" w:sz="0" w:space="0" w:color="auto"/>
        <w:left w:val="none" w:sz="0" w:space="0" w:color="auto"/>
        <w:bottom w:val="none" w:sz="0" w:space="0" w:color="auto"/>
        <w:right w:val="none" w:sz="0" w:space="0" w:color="auto"/>
      </w:divBdr>
    </w:div>
    <w:div w:id="88426368">
      <w:bodyDiv w:val="1"/>
      <w:marLeft w:val="0"/>
      <w:marRight w:val="0"/>
      <w:marTop w:val="0"/>
      <w:marBottom w:val="0"/>
      <w:divBdr>
        <w:top w:val="none" w:sz="0" w:space="0" w:color="auto"/>
        <w:left w:val="none" w:sz="0" w:space="0" w:color="auto"/>
        <w:bottom w:val="none" w:sz="0" w:space="0" w:color="auto"/>
        <w:right w:val="none" w:sz="0" w:space="0" w:color="auto"/>
      </w:divBdr>
    </w:div>
    <w:div w:id="99035461">
      <w:bodyDiv w:val="1"/>
      <w:marLeft w:val="0"/>
      <w:marRight w:val="0"/>
      <w:marTop w:val="0"/>
      <w:marBottom w:val="0"/>
      <w:divBdr>
        <w:top w:val="none" w:sz="0" w:space="0" w:color="auto"/>
        <w:left w:val="none" w:sz="0" w:space="0" w:color="auto"/>
        <w:bottom w:val="none" w:sz="0" w:space="0" w:color="auto"/>
        <w:right w:val="none" w:sz="0" w:space="0" w:color="auto"/>
      </w:divBdr>
    </w:div>
    <w:div w:id="104889275">
      <w:bodyDiv w:val="1"/>
      <w:marLeft w:val="0"/>
      <w:marRight w:val="0"/>
      <w:marTop w:val="0"/>
      <w:marBottom w:val="0"/>
      <w:divBdr>
        <w:top w:val="none" w:sz="0" w:space="0" w:color="auto"/>
        <w:left w:val="none" w:sz="0" w:space="0" w:color="auto"/>
        <w:bottom w:val="none" w:sz="0" w:space="0" w:color="auto"/>
        <w:right w:val="none" w:sz="0" w:space="0" w:color="auto"/>
      </w:divBdr>
    </w:div>
    <w:div w:id="105083020">
      <w:bodyDiv w:val="1"/>
      <w:marLeft w:val="0"/>
      <w:marRight w:val="0"/>
      <w:marTop w:val="0"/>
      <w:marBottom w:val="0"/>
      <w:divBdr>
        <w:top w:val="none" w:sz="0" w:space="0" w:color="auto"/>
        <w:left w:val="none" w:sz="0" w:space="0" w:color="auto"/>
        <w:bottom w:val="none" w:sz="0" w:space="0" w:color="auto"/>
        <w:right w:val="none" w:sz="0" w:space="0" w:color="auto"/>
      </w:divBdr>
    </w:div>
    <w:div w:id="108816083">
      <w:bodyDiv w:val="1"/>
      <w:marLeft w:val="0"/>
      <w:marRight w:val="0"/>
      <w:marTop w:val="0"/>
      <w:marBottom w:val="0"/>
      <w:divBdr>
        <w:top w:val="none" w:sz="0" w:space="0" w:color="auto"/>
        <w:left w:val="none" w:sz="0" w:space="0" w:color="auto"/>
        <w:bottom w:val="none" w:sz="0" w:space="0" w:color="auto"/>
        <w:right w:val="none" w:sz="0" w:space="0" w:color="auto"/>
      </w:divBdr>
    </w:div>
    <w:div w:id="109594233">
      <w:bodyDiv w:val="1"/>
      <w:marLeft w:val="0"/>
      <w:marRight w:val="0"/>
      <w:marTop w:val="0"/>
      <w:marBottom w:val="0"/>
      <w:divBdr>
        <w:top w:val="none" w:sz="0" w:space="0" w:color="auto"/>
        <w:left w:val="none" w:sz="0" w:space="0" w:color="auto"/>
        <w:bottom w:val="none" w:sz="0" w:space="0" w:color="auto"/>
        <w:right w:val="none" w:sz="0" w:space="0" w:color="auto"/>
      </w:divBdr>
    </w:div>
    <w:div w:id="110167832">
      <w:bodyDiv w:val="1"/>
      <w:marLeft w:val="0"/>
      <w:marRight w:val="0"/>
      <w:marTop w:val="0"/>
      <w:marBottom w:val="0"/>
      <w:divBdr>
        <w:top w:val="none" w:sz="0" w:space="0" w:color="auto"/>
        <w:left w:val="none" w:sz="0" w:space="0" w:color="auto"/>
        <w:bottom w:val="none" w:sz="0" w:space="0" w:color="auto"/>
        <w:right w:val="none" w:sz="0" w:space="0" w:color="auto"/>
      </w:divBdr>
    </w:div>
    <w:div w:id="114451652">
      <w:bodyDiv w:val="1"/>
      <w:marLeft w:val="0"/>
      <w:marRight w:val="0"/>
      <w:marTop w:val="0"/>
      <w:marBottom w:val="0"/>
      <w:divBdr>
        <w:top w:val="none" w:sz="0" w:space="0" w:color="auto"/>
        <w:left w:val="none" w:sz="0" w:space="0" w:color="auto"/>
        <w:bottom w:val="none" w:sz="0" w:space="0" w:color="auto"/>
        <w:right w:val="none" w:sz="0" w:space="0" w:color="auto"/>
      </w:divBdr>
    </w:div>
    <w:div w:id="114522492">
      <w:bodyDiv w:val="1"/>
      <w:marLeft w:val="0"/>
      <w:marRight w:val="0"/>
      <w:marTop w:val="0"/>
      <w:marBottom w:val="0"/>
      <w:divBdr>
        <w:top w:val="none" w:sz="0" w:space="0" w:color="auto"/>
        <w:left w:val="none" w:sz="0" w:space="0" w:color="auto"/>
        <w:bottom w:val="none" w:sz="0" w:space="0" w:color="auto"/>
        <w:right w:val="none" w:sz="0" w:space="0" w:color="auto"/>
      </w:divBdr>
    </w:div>
    <w:div w:id="115031727">
      <w:bodyDiv w:val="1"/>
      <w:marLeft w:val="0"/>
      <w:marRight w:val="0"/>
      <w:marTop w:val="0"/>
      <w:marBottom w:val="0"/>
      <w:divBdr>
        <w:top w:val="none" w:sz="0" w:space="0" w:color="auto"/>
        <w:left w:val="none" w:sz="0" w:space="0" w:color="auto"/>
        <w:bottom w:val="none" w:sz="0" w:space="0" w:color="auto"/>
        <w:right w:val="none" w:sz="0" w:space="0" w:color="auto"/>
      </w:divBdr>
    </w:div>
    <w:div w:id="119689587">
      <w:bodyDiv w:val="1"/>
      <w:marLeft w:val="0"/>
      <w:marRight w:val="0"/>
      <w:marTop w:val="0"/>
      <w:marBottom w:val="0"/>
      <w:divBdr>
        <w:top w:val="none" w:sz="0" w:space="0" w:color="auto"/>
        <w:left w:val="none" w:sz="0" w:space="0" w:color="auto"/>
        <w:bottom w:val="none" w:sz="0" w:space="0" w:color="auto"/>
        <w:right w:val="none" w:sz="0" w:space="0" w:color="auto"/>
      </w:divBdr>
    </w:div>
    <w:div w:id="124008622">
      <w:bodyDiv w:val="1"/>
      <w:marLeft w:val="0"/>
      <w:marRight w:val="0"/>
      <w:marTop w:val="0"/>
      <w:marBottom w:val="0"/>
      <w:divBdr>
        <w:top w:val="none" w:sz="0" w:space="0" w:color="auto"/>
        <w:left w:val="none" w:sz="0" w:space="0" w:color="auto"/>
        <w:bottom w:val="none" w:sz="0" w:space="0" w:color="auto"/>
        <w:right w:val="none" w:sz="0" w:space="0" w:color="auto"/>
      </w:divBdr>
    </w:div>
    <w:div w:id="130565233">
      <w:bodyDiv w:val="1"/>
      <w:marLeft w:val="0"/>
      <w:marRight w:val="0"/>
      <w:marTop w:val="0"/>
      <w:marBottom w:val="0"/>
      <w:divBdr>
        <w:top w:val="none" w:sz="0" w:space="0" w:color="auto"/>
        <w:left w:val="none" w:sz="0" w:space="0" w:color="auto"/>
        <w:bottom w:val="none" w:sz="0" w:space="0" w:color="auto"/>
        <w:right w:val="none" w:sz="0" w:space="0" w:color="auto"/>
      </w:divBdr>
    </w:div>
    <w:div w:id="131020778">
      <w:bodyDiv w:val="1"/>
      <w:marLeft w:val="0"/>
      <w:marRight w:val="0"/>
      <w:marTop w:val="0"/>
      <w:marBottom w:val="0"/>
      <w:divBdr>
        <w:top w:val="none" w:sz="0" w:space="0" w:color="auto"/>
        <w:left w:val="none" w:sz="0" w:space="0" w:color="auto"/>
        <w:bottom w:val="none" w:sz="0" w:space="0" w:color="auto"/>
        <w:right w:val="none" w:sz="0" w:space="0" w:color="auto"/>
      </w:divBdr>
    </w:div>
    <w:div w:id="134613618">
      <w:bodyDiv w:val="1"/>
      <w:marLeft w:val="0"/>
      <w:marRight w:val="0"/>
      <w:marTop w:val="0"/>
      <w:marBottom w:val="0"/>
      <w:divBdr>
        <w:top w:val="none" w:sz="0" w:space="0" w:color="auto"/>
        <w:left w:val="none" w:sz="0" w:space="0" w:color="auto"/>
        <w:bottom w:val="none" w:sz="0" w:space="0" w:color="auto"/>
        <w:right w:val="none" w:sz="0" w:space="0" w:color="auto"/>
      </w:divBdr>
    </w:div>
    <w:div w:id="146437990">
      <w:bodyDiv w:val="1"/>
      <w:marLeft w:val="0"/>
      <w:marRight w:val="0"/>
      <w:marTop w:val="0"/>
      <w:marBottom w:val="0"/>
      <w:divBdr>
        <w:top w:val="none" w:sz="0" w:space="0" w:color="auto"/>
        <w:left w:val="none" w:sz="0" w:space="0" w:color="auto"/>
        <w:bottom w:val="none" w:sz="0" w:space="0" w:color="auto"/>
        <w:right w:val="none" w:sz="0" w:space="0" w:color="auto"/>
      </w:divBdr>
    </w:div>
    <w:div w:id="146940378">
      <w:bodyDiv w:val="1"/>
      <w:marLeft w:val="0"/>
      <w:marRight w:val="0"/>
      <w:marTop w:val="0"/>
      <w:marBottom w:val="0"/>
      <w:divBdr>
        <w:top w:val="none" w:sz="0" w:space="0" w:color="auto"/>
        <w:left w:val="none" w:sz="0" w:space="0" w:color="auto"/>
        <w:bottom w:val="none" w:sz="0" w:space="0" w:color="auto"/>
        <w:right w:val="none" w:sz="0" w:space="0" w:color="auto"/>
      </w:divBdr>
    </w:div>
    <w:div w:id="147788664">
      <w:bodyDiv w:val="1"/>
      <w:marLeft w:val="0"/>
      <w:marRight w:val="0"/>
      <w:marTop w:val="0"/>
      <w:marBottom w:val="0"/>
      <w:divBdr>
        <w:top w:val="none" w:sz="0" w:space="0" w:color="auto"/>
        <w:left w:val="none" w:sz="0" w:space="0" w:color="auto"/>
        <w:bottom w:val="none" w:sz="0" w:space="0" w:color="auto"/>
        <w:right w:val="none" w:sz="0" w:space="0" w:color="auto"/>
      </w:divBdr>
    </w:div>
    <w:div w:id="151993595">
      <w:bodyDiv w:val="1"/>
      <w:marLeft w:val="0"/>
      <w:marRight w:val="0"/>
      <w:marTop w:val="0"/>
      <w:marBottom w:val="0"/>
      <w:divBdr>
        <w:top w:val="none" w:sz="0" w:space="0" w:color="auto"/>
        <w:left w:val="none" w:sz="0" w:space="0" w:color="auto"/>
        <w:bottom w:val="none" w:sz="0" w:space="0" w:color="auto"/>
        <w:right w:val="none" w:sz="0" w:space="0" w:color="auto"/>
      </w:divBdr>
    </w:div>
    <w:div w:id="153378480">
      <w:bodyDiv w:val="1"/>
      <w:marLeft w:val="0"/>
      <w:marRight w:val="0"/>
      <w:marTop w:val="0"/>
      <w:marBottom w:val="0"/>
      <w:divBdr>
        <w:top w:val="none" w:sz="0" w:space="0" w:color="auto"/>
        <w:left w:val="none" w:sz="0" w:space="0" w:color="auto"/>
        <w:bottom w:val="none" w:sz="0" w:space="0" w:color="auto"/>
        <w:right w:val="none" w:sz="0" w:space="0" w:color="auto"/>
      </w:divBdr>
    </w:div>
    <w:div w:id="173230686">
      <w:bodyDiv w:val="1"/>
      <w:marLeft w:val="0"/>
      <w:marRight w:val="0"/>
      <w:marTop w:val="0"/>
      <w:marBottom w:val="0"/>
      <w:divBdr>
        <w:top w:val="none" w:sz="0" w:space="0" w:color="auto"/>
        <w:left w:val="none" w:sz="0" w:space="0" w:color="auto"/>
        <w:bottom w:val="none" w:sz="0" w:space="0" w:color="auto"/>
        <w:right w:val="none" w:sz="0" w:space="0" w:color="auto"/>
      </w:divBdr>
    </w:div>
    <w:div w:id="175274808">
      <w:bodyDiv w:val="1"/>
      <w:marLeft w:val="0"/>
      <w:marRight w:val="0"/>
      <w:marTop w:val="0"/>
      <w:marBottom w:val="0"/>
      <w:divBdr>
        <w:top w:val="none" w:sz="0" w:space="0" w:color="auto"/>
        <w:left w:val="none" w:sz="0" w:space="0" w:color="auto"/>
        <w:bottom w:val="none" w:sz="0" w:space="0" w:color="auto"/>
        <w:right w:val="none" w:sz="0" w:space="0" w:color="auto"/>
      </w:divBdr>
    </w:div>
    <w:div w:id="179974081">
      <w:bodyDiv w:val="1"/>
      <w:marLeft w:val="0"/>
      <w:marRight w:val="0"/>
      <w:marTop w:val="0"/>
      <w:marBottom w:val="0"/>
      <w:divBdr>
        <w:top w:val="none" w:sz="0" w:space="0" w:color="auto"/>
        <w:left w:val="none" w:sz="0" w:space="0" w:color="auto"/>
        <w:bottom w:val="none" w:sz="0" w:space="0" w:color="auto"/>
        <w:right w:val="none" w:sz="0" w:space="0" w:color="auto"/>
      </w:divBdr>
    </w:div>
    <w:div w:id="181480353">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5869048">
      <w:bodyDiv w:val="1"/>
      <w:marLeft w:val="0"/>
      <w:marRight w:val="0"/>
      <w:marTop w:val="0"/>
      <w:marBottom w:val="0"/>
      <w:divBdr>
        <w:top w:val="none" w:sz="0" w:space="0" w:color="auto"/>
        <w:left w:val="none" w:sz="0" w:space="0" w:color="auto"/>
        <w:bottom w:val="none" w:sz="0" w:space="0" w:color="auto"/>
        <w:right w:val="none" w:sz="0" w:space="0" w:color="auto"/>
      </w:divBdr>
    </w:div>
    <w:div w:id="193427113">
      <w:bodyDiv w:val="1"/>
      <w:marLeft w:val="0"/>
      <w:marRight w:val="0"/>
      <w:marTop w:val="0"/>
      <w:marBottom w:val="0"/>
      <w:divBdr>
        <w:top w:val="none" w:sz="0" w:space="0" w:color="auto"/>
        <w:left w:val="none" w:sz="0" w:space="0" w:color="auto"/>
        <w:bottom w:val="none" w:sz="0" w:space="0" w:color="auto"/>
        <w:right w:val="none" w:sz="0" w:space="0" w:color="auto"/>
      </w:divBdr>
    </w:div>
    <w:div w:id="193463306">
      <w:bodyDiv w:val="1"/>
      <w:marLeft w:val="0"/>
      <w:marRight w:val="0"/>
      <w:marTop w:val="0"/>
      <w:marBottom w:val="0"/>
      <w:divBdr>
        <w:top w:val="none" w:sz="0" w:space="0" w:color="auto"/>
        <w:left w:val="none" w:sz="0" w:space="0" w:color="auto"/>
        <w:bottom w:val="none" w:sz="0" w:space="0" w:color="auto"/>
        <w:right w:val="none" w:sz="0" w:space="0" w:color="auto"/>
      </w:divBdr>
    </w:div>
    <w:div w:id="205218536">
      <w:bodyDiv w:val="1"/>
      <w:marLeft w:val="0"/>
      <w:marRight w:val="0"/>
      <w:marTop w:val="0"/>
      <w:marBottom w:val="0"/>
      <w:divBdr>
        <w:top w:val="none" w:sz="0" w:space="0" w:color="auto"/>
        <w:left w:val="none" w:sz="0" w:space="0" w:color="auto"/>
        <w:bottom w:val="none" w:sz="0" w:space="0" w:color="auto"/>
        <w:right w:val="none" w:sz="0" w:space="0" w:color="auto"/>
      </w:divBdr>
    </w:div>
    <w:div w:id="207500906">
      <w:bodyDiv w:val="1"/>
      <w:marLeft w:val="0"/>
      <w:marRight w:val="0"/>
      <w:marTop w:val="0"/>
      <w:marBottom w:val="0"/>
      <w:divBdr>
        <w:top w:val="none" w:sz="0" w:space="0" w:color="auto"/>
        <w:left w:val="none" w:sz="0" w:space="0" w:color="auto"/>
        <w:bottom w:val="none" w:sz="0" w:space="0" w:color="auto"/>
        <w:right w:val="none" w:sz="0" w:space="0" w:color="auto"/>
      </w:divBdr>
    </w:div>
    <w:div w:id="209657440">
      <w:bodyDiv w:val="1"/>
      <w:marLeft w:val="0"/>
      <w:marRight w:val="0"/>
      <w:marTop w:val="0"/>
      <w:marBottom w:val="0"/>
      <w:divBdr>
        <w:top w:val="none" w:sz="0" w:space="0" w:color="auto"/>
        <w:left w:val="none" w:sz="0" w:space="0" w:color="auto"/>
        <w:bottom w:val="none" w:sz="0" w:space="0" w:color="auto"/>
        <w:right w:val="none" w:sz="0" w:space="0" w:color="auto"/>
      </w:divBdr>
    </w:div>
    <w:div w:id="210112964">
      <w:bodyDiv w:val="1"/>
      <w:marLeft w:val="0"/>
      <w:marRight w:val="0"/>
      <w:marTop w:val="0"/>
      <w:marBottom w:val="0"/>
      <w:divBdr>
        <w:top w:val="none" w:sz="0" w:space="0" w:color="auto"/>
        <w:left w:val="none" w:sz="0" w:space="0" w:color="auto"/>
        <w:bottom w:val="none" w:sz="0" w:space="0" w:color="auto"/>
        <w:right w:val="none" w:sz="0" w:space="0" w:color="auto"/>
      </w:divBdr>
    </w:div>
    <w:div w:id="211117768">
      <w:bodyDiv w:val="1"/>
      <w:marLeft w:val="0"/>
      <w:marRight w:val="0"/>
      <w:marTop w:val="0"/>
      <w:marBottom w:val="0"/>
      <w:divBdr>
        <w:top w:val="none" w:sz="0" w:space="0" w:color="auto"/>
        <w:left w:val="none" w:sz="0" w:space="0" w:color="auto"/>
        <w:bottom w:val="none" w:sz="0" w:space="0" w:color="auto"/>
        <w:right w:val="none" w:sz="0" w:space="0" w:color="auto"/>
      </w:divBdr>
    </w:div>
    <w:div w:id="216942433">
      <w:bodyDiv w:val="1"/>
      <w:marLeft w:val="0"/>
      <w:marRight w:val="0"/>
      <w:marTop w:val="0"/>
      <w:marBottom w:val="0"/>
      <w:divBdr>
        <w:top w:val="none" w:sz="0" w:space="0" w:color="auto"/>
        <w:left w:val="none" w:sz="0" w:space="0" w:color="auto"/>
        <w:bottom w:val="none" w:sz="0" w:space="0" w:color="auto"/>
        <w:right w:val="none" w:sz="0" w:space="0" w:color="auto"/>
      </w:divBdr>
    </w:div>
    <w:div w:id="219902867">
      <w:bodyDiv w:val="1"/>
      <w:marLeft w:val="0"/>
      <w:marRight w:val="0"/>
      <w:marTop w:val="0"/>
      <w:marBottom w:val="0"/>
      <w:divBdr>
        <w:top w:val="none" w:sz="0" w:space="0" w:color="auto"/>
        <w:left w:val="none" w:sz="0" w:space="0" w:color="auto"/>
        <w:bottom w:val="none" w:sz="0" w:space="0" w:color="auto"/>
        <w:right w:val="none" w:sz="0" w:space="0" w:color="auto"/>
      </w:divBdr>
    </w:div>
    <w:div w:id="229578448">
      <w:bodyDiv w:val="1"/>
      <w:marLeft w:val="0"/>
      <w:marRight w:val="0"/>
      <w:marTop w:val="0"/>
      <w:marBottom w:val="0"/>
      <w:divBdr>
        <w:top w:val="none" w:sz="0" w:space="0" w:color="auto"/>
        <w:left w:val="none" w:sz="0" w:space="0" w:color="auto"/>
        <w:bottom w:val="none" w:sz="0" w:space="0" w:color="auto"/>
        <w:right w:val="none" w:sz="0" w:space="0" w:color="auto"/>
      </w:divBdr>
    </w:div>
    <w:div w:id="229973006">
      <w:bodyDiv w:val="1"/>
      <w:marLeft w:val="0"/>
      <w:marRight w:val="0"/>
      <w:marTop w:val="0"/>
      <w:marBottom w:val="0"/>
      <w:divBdr>
        <w:top w:val="none" w:sz="0" w:space="0" w:color="auto"/>
        <w:left w:val="none" w:sz="0" w:space="0" w:color="auto"/>
        <w:bottom w:val="none" w:sz="0" w:space="0" w:color="auto"/>
        <w:right w:val="none" w:sz="0" w:space="0" w:color="auto"/>
      </w:divBdr>
    </w:div>
    <w:div w:id="231083361">
      <w:bodyDiv w:val="1"/>
      <w:marLeft w:val="0"/>
      <w:marRight w:val="0"/>
      <w:marTop w:val="0"/>
      <w:marBottom w:val="0"/>
      <w:divBdr>
        <w:top w:val="none" w:sz="0" w:space="0" w:color="auto"/>
        <w:left w:val="none" w:sz="0" w:space="0" w:color="auto"/>
        <w:bottom w:val="none" w:sz="0" w:space="0" w:color="auto"/>
        <w:right w:val="none" w:sz="0" w:space="0" w:color="auto"/>
      </w:divBdr>
    </w:div>
    <w:div w:id="231552202">
      <w:bodyDiv w:val="1"/>
      <w:marLeft w:val="0"/>
      <w:marRight w:val="0"/>
      <w:marTop w:val="0"/>
      <w:marBottom w:val="0"/>
      <w:divBdr>
        <w:top w:val="none" w:sz="0" w:space="0" w:color="auto"/>
        <w:left w:val="none" w:sz="0" w:space="0" w:color="auto"/>
        <w:bottom w:val="none" w:sz="0" w:space="0" w:color="auto"/>
        <w:right w:val="none" w:sz="0" w:space="0" w:color="auto"/>
      </w:divBdr>
    </w:div>
    <w:div w:id="238053195">
      <w:bodyDiv w:val="1"/>
      <w:marLeft w:val="0"/>
      <w:marRight w:val="0"/>
      <w:marTop w:val="0"/>
      <w:marBottom w:val="0"/>
      <w:divBdr>
        <w:top w:val="none" w:sz="0" w:space="0" w:color="auto"/>
        <w:left w:val="none" w:sz="0" w:space="0" w:color="auto"/>
        <w:bottom w:val="none" w:sz="0" w:space="0" w:color="auto"/>
        <w:right w:val="none" w:sz="0" w:space="0" w:color="auto"/>
      </w:divBdr>
    </w:div>
    <w:div w:id="244462897">
      <w:bodyDiv w:val="1"/>
      <w:marLeft w:val="0"/>
      <w:marRight w:val="0"/>
      <w:marTop w:val="0"/>
      <w:marBottom w:val="0"/>
      <w:divBdr>
        <w:top w:val="none" w:sz="0" w:space="0" w:color="auto"/>
        <w:left w:val="none" w:sz="0" w:space="0" w:color="auto"/>
        <w:bottom w:val="none" w:sz="0" w:space="0" w:color="auto"/>
        <w:right w:val="none" w:sz="0" w:space="0" w:color="auto"/>
      </w:divBdr>
    </w:div>
    <w:div w:id="247233406">
      <w:bodyDiv w:val="1"/>
      <w:marLeft w:val="0"/>
      <w:marRight w:val="0"/>
      <w:marTop w:val="0"/>
      <w:marBottom w:val="0"/>
      <w:divBdr>
        <w:top w:val="none" w:sz="0" w:space="0" w:color="auto"/>
        <w:left w:val="none" w:sz="0" w:space="0" w:color="auto"/>
        <w:bottom w:val="none" w:sz="0" w:space="0" w:color="auto"/>
        <w:right w:val="none" w:sz="0" w:space="0" w:color="auto"/>
      </w:divBdr>
    </w:div>
    <w:div w:id="259460068">
      <w:bodyDiv w:val="1"/>
      <w:marLeft w:val="0"/>
      <w:marRight w:val="0"/>
      <w:marTop w:val="0"/>
      <w:marBottom w:val="0"/>
      <w:divBdr>
        <w:top w:val="none" w:sz="0" w:space="0" w:color="auto"/>
        <w:left w:val="none" w:sz="0" w:space="0" w:color="auto"/>
        <w:bottom w:val="none" w:sz="0" w:space="0" w:color="auto"/>
        <w:right w:val="none" w:sz="0" w:space="0" w:color="auto"/>
      </w:divBdr>
    </w:div>
    <w:div w:id="262078549">
      <w:bodyDiv w:val="1"/>
      <w:marLeft w:val="0"/>
      <w:marRight w:val="0"/>
      <w:marTop w:val="0"/>
      <w:marBottom w:val="0"/>
      <w:divBdr>
        <w:top w:val="none" w:sz="0" w:space="0" w:color="auto"/>
        <w:left w:val="none" w:sz="0" w:space="0" w:color="auto"/>
        <w:bottom w:val="none" w:sz="0" w:space="0" w:color="auto"/>
        <w:right w:val="none" w:sz="0" w:space="0" w:color="auto"/>
      </w:divBdr>
    </w:div>
    <w:div w:id="265967434">
      <w:bodyDiv w:val="1"/>
      <w:marLeft w:val="0"/>
      <w:marRight w:val="0"/>
      <w:marTop w:val="0"/>
      <w:marBottom w:val="0"/>
      <w:divBdr>
        <w:top w:val="none" w:sz="0" w:space="0" w:color="auto"/>
        <w:left w:val="none" w:sz="0" w:space="0" w:color="auto"/>
        <w:bottom w:val="none" w:sz="0" w:space="0" w:color="auto"/>
        <w:right w:val="none" w:sz="0" w:space="0" w:color="auto"/>
      </w:divBdr>
    </w:div>
    <w:div w:id="269747040">
      <w:bodyDiv w:val="1"/>
      <w:marLeft w:val="0"/>
      <w:marRight w:val="0"/>
      <w:marTop w:val="0"/>
      <w:marBottom w:val="0"/>
      <w:divBdr>
        <w:top w:val="none" w:sz="0" w:space="0" w:color="auto"/>
        <w:left w:val="none" w:sz="0" w:space="0" w:color="auto"/>
        <w:bottom w:val="none" w:sz="0" w:space="0" w:color="auto"/>
        <w:right w:val="none" w:sz="0" w:space="0" w:color="auto"/>
      </w:divBdr>
    </w:div>
    <w:div w:id="272832869">
      <w:bodyDiv w:val="1"/>
      <w:marLeft w:val="0"/>
      <w:marRight w:val="0"/>
      <w:marTop w:val="0"/>
      <w:marBottom w:val="0"/>
      <w:divBdr>
        <w:top w:val="none" w:sz="0" w:space="0" w:color="auto"/>
        <w:left w:val="none" w:sz="0" w:space="0" w:color="auto"/>
        <w:bottom w:val="none" w:sz="0" w:space="0" w:color="auto"/>
        <w:right w:val="none" w:sz="0" w:space="0" w:color="auto"/>
      </w:divBdr>
    </w:div>
    <w:div w:id="277641730">
      <w:bodyDiv w:val="1"/>
      <w:marLeft w:val="0"/>
      <w:marRight w:val="0"/>
      <w:marTop w:val="0"/>
      <w:marBottom w:val="0"/>
      <w:divBdr>
        <w:top w:val="none" w:sz="0" w:space="0" w:color="auto"/>
        <w:left w:val="none" w:sz="0" w:space="0" w:color="auto"/>
        <w:bottom w:val="none" w:sz="0" w:space="0" w:color="auto"/>
        <w:right w:val="none" w:sz="0" w:space="0" w:color="auto"/>
      </w:divBdr>
    </w:div>
    <w:div w:id="279918281">
      <w:bodyDiv w:val="1"/>
      <w:marLeft w:val="0"/>
      <w:marRight w:val="0"/>
      <w:marTop w:val="0"/>
      <w:marBottom w:val="0"/>
      <w:divBdr>
        <w:top w:val="none" w:sz="0" w:space="0" w:color="auto"/>
        <w:left w:val="none" w:sz="0" w:space="0" w:color="auto"/>
        <w:bottom w:val="none" w:sz="0" w:space="0" w:color="auto"/>
        <w:right w:val="none" w:sz="0" w:space="0" w:color="auto"/>
      </w:divBdr>
    </w:div>
    <w:div w:id="280386171">
      <w:bodyDiv w:val="1"/>
      <w:marLeft w:val="0"/>
      <w:marRight w:val="0"/>
      <w:marTop w:val="0"/>
      <w:marBottom w:val="0"/>
      <w:divBdr>
        <w:top w:val="none" w:sz="0" w:space="0" w:color="auto"/>
        <w:left w:val="none" w:sz="0" w:space="0" w:color="auto"/>
        <w:bottom w:val="none" w:sz="0" w:space="0" w:color="auto"/>
        <w:right w:val="none" w:sz="0" w:space="0" w:color="auto"/>
      </w:divBdr>
    </w:div>
    <w:div w:id="281958141">
      <w:bodyDiv w:val="1"/>
      <w:marLeft w:val="0"/>
      <w:marRight w:val="0"/>
      <w:marTop w:val="0"/>
      <w:marBottom w:val="0"/>
      <w:divBdr>
        <w:top w:val="none" w:sz="0" w:space="0" w:color="auto"/>
        <w:left w:val="none" w:sz="0" w:space="0" w:color="auto"/>
        <w:bottom w:val="none" w:sz="0" w:space="0" w:color="auto"/>
        <w:right w:val="none" w:sz="0" w:space="0" w:color="auto"/>
      </w:divBdr>
    </w:div>
    <w:div w:id="284313878">
      <w:bodyDiv w:val="1"/>
      <w:marLeft w:val="0"/>
      <w:marRight w:val="0"/>
      <w:marTop w:val="0"/>
      <w:marBottom w:val="0"/>
      <w:divBdr>
        <w:top w:val="none" w:sz="0" w:space="0" w:color="auto"/>
        <w:left w:val="none" w:sz="0" w:space="0" w:color="auto"/>
        <w:bottom w:val="none" w:sz="0" w:space="0" w:color="auto"/>
        <w:right w:val="none" w:sz="0" w:space="0" w:color="auto"/>
      </w:divBdr>
    </w:div>
    <w:div w:id="284428845">
      <w:bodyDiv w:val="1"/>
      <w:marLeft w:val="0"/>
      <w:marRight w:val="0"/>
      <w:marTop w:val="0"/>
      <w:marBottom w:val="0"/>
      <w:divBdr>
        <w:top w:val="none" w:sz="0" w:space="0" w:color="auto"/>
        <w:left w:val="none" w:sz="0" w:space="0" w:color="auto"/>
        <w:bottom w:val="none" w:sz="0" w:space="0" w:color="auto"/>
        <w:right w:val="none" w:sz="0" w:space="0" w:color="auto"/>
      </w:divBdr>
    </w:div>
    <w:div w:id="287203913">
      <w:bodyDiv w:val="1"/>
      <w:marLeft w:val="0"/>
      <w:marRight w:val="0"/>
      <w:marTop w:val="0"/>
      <w:marBottom w:val="0"/>
      <w:divBdr>
        <w:top w:val="none" w:sz="0" w:space="0" w:color="auto"/>
        <w:left w:val="none" w:sz="0" w:space="0" w:color="auto"/>
        <w:bottom w:val="none" w:sz="0" w:space="0" w:color="auto"/>
        <w:right w:val="none" w:sz="0" w:space="0" w:color="auto"/>
      </w:divBdr>
    </w:div>
    <w:div w:id="291130109">
      <w:bodyDiv w:val="1"/>
      <w:marLeft w:val="0"/>
      <w:marRight w:val="0"/>
      <w:marTop w:val="0"/>
      <w:marBottom w:val="0"/>
      <w:divBdr>
        <w:top w:val="none" w:sz="0" w:space="0" w:color="auto"/>
        <w:left w:val="none" w:sz="0" w:space="0" w:color="auto"/>
        <w:bottom w:val="none" w:sz="0" w:space="0" w:color="auto"/>
        <w:right w:val="none" w:sz="0" w:space="0" w:color="auto"/>
      </w:divBdr>
    </w:div>
    <w:div w:id="315184851">
      <w:bodyDiv w:val="1"/>
      <w:marLeft w:val="0"/>
      <w:marRight w:val="0"/>
      <w:marTop w:val="0"/>
      <w:marBottom w:val="0"/>
      <w:divBdr>
        <w:top w:val="none" w:sz="0" w:space="0" w:color="auto"/>
        <w:left w:val="none" w:sz="0" w:space="0" w:color="auto"/>
        <w:bottom w:val="none" w:sz="0" w:space="0" w:color="auto"/>
        <w:right w:val="none" w:sz="0" w:space="0" w:color="auto"/>
      </w:divBdr>
    </w:div>
    <w:div w:id="333385572">
      <w:bodyDiv w:val="1"/>
      <w:marLeft w:val="0"/>
      <w:marRight w:val="0"/>
      <w:marTop w:val="0"/>
      <w:marBottom w:val="0"/>
      <w:divBdr>
        <w:top w:val="none" w:sz="0" w:space="0" w:color="auto"/>
        <w:left w:val="none" w:sz="0" w:space="0" w:color="auto"/>
        <w:bottom w:val="none" w:sz="0" w:space="0" w:color="auto"/>
        <w:right w:val="none" w:sz="0" w:space="0" w:color="auto"/>
      </w:divBdr>
    </w:div>
    <w:div w:id="333844291">
      <w:bodyDiv w:val="1"/>
      <w:marLeft w:val="0"/>
      <w:marRight w:val="0"/>
      <w:marTop w:val="0"/>
      <w:marBottom w:val="0"/>
      <w:divBdr>
        <w:top w:val="none" w:sz="0" w:space="0" w:color="auto"/>
        <w:left w:val="none" w:sz="0" w:space="0" w:color="auto"/>
        <w:bottom w:val="none" w:sz="0" w:space="0" w:color="auto"/>
        <w:right w:val="none" w:sz="0" w:space="0" w:color="auto"/>
      </w:divBdr>
    </w:div>
    <w:div w:id="336809908">
      <w:bodyDiv w:val="1"/>
      <w:marLeft w:val="0"/>
      <w:marRight w:val="0"/>
      <w:marTop w:val="0"/>
      <w:marBottom w:val="0"/>
      <w:divBdr>
        <w:top w:val="none" w:sz="0" w:space="0" w:color="auto"/>
        <w:left w:val="none" w:sz="0" w:space="0" w:color="auto"/>
        <w:bottom w:val="none" w:sz="0" w:space="0" w:color="auto"/>
        <w:right w:val="none" w:sz="0" w:space="0" w:color="auto"/>
      </w:divBdr>
    </w:div>
    <w:div w:id="337773001">
      <w:bodyDiv w:val="1"/>
      <w:marLeft w:val="0"/>
      <w:marRight w:val="0"/>
      <w:marTop w:val="0"/>
      <w:marBottom w:val="0"/>
      <w:divBdr>
        <w:top w:val="none" w:sz="0" w:space="0" w:color="auto"/>
        <w:left w:val="none" w:sz="0" w:space="0" w:color="auto"/>
        <w:bottom w:val="none" w:sz="0" w:space="0" w:color="auto"/>
        <w:right w:val="none" w:sz="0" w:space="0" w:color="auto"/>
      </w:divBdr>
    </w:div>
    <w:div w:id="342972453">
      <w:bodyDiv w:val="1"/>
      <w:marLeft w:val="0"/>
      <w:marRight w:val="0"/>
      <w:marTop w:val="0"/>
      <w:marBottom w:val="0"/>
      <w:divBdr>
        <w:top w:val="none" w:sz="0" w:space="0" w:color="auto"/>
        <w:left w:val="none" w:sz="0" w:space="0" w:color="auto"/>
        <w:bottom w:val="none" w:sz="0" w:space="0" w:color="auto"/>
        <w:right w:val="none" w:sz="0" w:space="0" w:color="auto"/>
      </w:divBdr>
    </w:div>
    <w:div w:id="348993241">
      <w:bodyDiv w:val="1"/>
      <w:marLeft w:val="0"/>
      <w:marRight w:val="0"/>
      <w:marTop w:val="0"/>
      <w:marBottom w:val="0"/>
      <w:divBdr>
        <w:top w:val="none" w:sz="0" w:space="0" w:color="auto"/>
        <w:left w:val="none" w:sz="0" w:space="0" w:color="auto"/>
        <w:bottom w:val="none" w:sz="0" w:space="0" w:color="auto"/>
        <w:right w:val="none" w:sz="0" w:space="0" w:color="auto"/>
      </w:divBdr>
    </w:div>
    <w:div w:id="352153447">
      <w:bodyDiv w:val="1"/>
      <w:marLeft w:val="0"/>
      <w:marRight w:val="0"/>
      <w:marTop w:val="0"/>
      <w:marBottom w:val="0"/>
      <w:divBdr>
        <w:top w:val="none" w:sz="0" w:space="0" w:color="auto"/>
        <w:left w:val="none" w:sz="0" w:space="0" w:color="auto"/>
        <w:bottom w:val="none" w:sz="0" w:space="0" w:color="auto"/>
        <w:right w:val="none" w:sz="0" w:space="0" w:color="auto"/>
      </w:divBdr>
    </w:div>
    <w:div w:id="358317144">
      <w:bodyDiv w:val="1"/>
      <w:marLeft w:val="0"/>
      <w:marRight w:val="0"/>
      <w:marTop w:val="0"/>
      <w:marBottom w:val="0"/>
      <w:divBdr>
        <w:top w:val="none" w:sz="0" w:space="0" w:color="auto"/>
        <w:left w:val="none" w:sz="0" w:space="0" w:color="auto"/>
        <w:bottom w:val="none" w:sz="0" w:space="0" w:color="auto"/>
        <w:right w:val="none" w:sz="0" w:space="0" w:color="auto"/>
      </w:divBdr>
    </w:div>
    <w:div w:id="359626111">
      <w:bodyDiv w:val="1"/>
      <w:marLeft w:val="0"/>
      <w:marRight w:val="0"/>
      <w:marTop w:val="0"/>
      <w:marBottom w:val="0"/>
      <w:divBdr>
        <w:top w:val="none" w:sz="0" w:space="0" w:color="auto"/>
        <w:left w:val="none" w:sz="0" w:space="0" w:color="auto"/>
        <w:bottom w:val="none" w:sz="0" w:space="0" w:color="auto"/>
        <w:right w:val="none" w:sz="0" w:space="0" w:color="auto"/>
      </w:divBdr>
    </w:div>
    <w:div w:id="377819890">
      <w:bodyDiv w:val="1"/>
      <w:marLeft w:val="0"/>
      <w:marRight w:val="0"/>
      <w:marTop w:val="0"/>
      <w:marBottom w:val="0"/>
      <w:divBdr>
        <w:top w:val="none" w:sz="0" w:space="0" w:color="auto"/>
        <w:left w:val="none" w:sz="0" w:space="0" w:color="auto"/>
        <w:bottom w:val="none" w:sz="0" w:space="0" w:color="auto"/>
        <w:right w:val="none" w:sz="0" w:space="0" w:color="auto"/>
      </w:divBdr>
    </w:div>
    <w:div w:id="379406494">
      <w:bodyDiv w:val="1"/>
      <w:marLeft w:val="0"/>
      <w:marRight w:val="0"/>
      <w:marTop w:val="0"/>
      <w:marBottom w:val="0"/>
      <w:divBdr>
        <w:top w:val="none" w:sz="0" w:space="0" w:color="auto"/>
        <w:left w:val="none" w:sz="0" w:space="0" w:color="auto"/>
        <w:bottom w:val="none" w:sz="0" w:space="0" w:color="auto"/>
        <w:right w:val="none" w:sz="0" w:space="0" w:color="auto"/>
      </w:divBdr>
    </w:div>
    <w:div w:id="380053290">
      <w:bodyDiv w:val="1"/>
      <w:marLeft w:val="0"/>
      <w:marRight w:val="0"/>
      <w:marTop w:val="0"/>
      <w:marBottom w:val="0"/>
      <w:divBdr>
        <w:top w:val="none" w:sz="0" w:space="0" w:color="auto"/>
        <w:left w:val="none" w:sz="0" w:space="0" w:color="auto"/>
        <w:bottom w:val="none" w:sz="0" w:space="0" w:color="auto"/>
        <w:right w:val="none" w:sz="0" w:space="0" w:color="auto"/>
      </w:divBdr>
    </w:div>
    <w:div w:id="382683877">
      <w:bodyDiv w:val="1"/>
      <w:marLeft w:val="0"/>
      <w:marRight w:val="0"/>
      <w:marTop w:val="0"/>
      <w:marBottom w:val="0"/>
      <w:divBdr>
        <w:top w:val="none" w:sz="0" w:space="0" w:color="auto"/>
        <w:left w:val="none" w:sz="0" w:space="0" w:color="auto"/>
        <w:bottom w:val="none" w:sz="0" w:space="0" w:color="auto"/>
        <w:right w:val="none" w:sz="0" w:space="0" w:color="auto"/>
      </w:divBdr>
    </w:div>
    <w:div w:id="386147755">
      <w:bodyDiv w:val="1"/>
      <w:marLeft w:val="0"/>
      <w:marRight w:val="0"/>
      <w:marTop w:val="0"/>
      <w:marBottom w:val="0"/>
      <w:divBdr>
        <w:top w:val="none" w:sz="0" w:space="0" w:color="auto"/>
        <w:left w:val="none" w:sz="0" w:space="0" w:color="auto"/>
        <w:bottom w:val="none" w:sz="0" w:space="0" w:color="auto"/>
        <w:right w:val="none" w:sz="0" w:space="0" w:color="auto"/>
      </w:divBdr>
    </w:div>
    <w:div w:id="393048457">
      <w:bodyDiv w:val="1"/>
      <w:marLeft w:val="0"/>
      <w:marRight w:val="0"/>
      <w:marTop w:val="0"/>
      <w:marBottom w:val="0"/>
      <w:divBdr>
        <w:top w:val="none" w:sz="0" w:space="0" w:color="auto"/>
        <w:left w:val="none" w:sz="0" w:space="0" w:color="auto"/>
        <w:bottom w:val="none" w:sz="0" w:space="0" w:color="auto"/>
        <w:right w:val="none" w:sz="0" w:space="0" w:color="auto"/>
      </w:divBdr>
    </w:div>
    <w:div w:id="400712230">
      <w:bodyDiv w:val="1"/>
      <w:marLeft w:val="0"/>
      <w:marRight w:val="0"/>
      <w:marTop w:val="0"/>
      <w:marBottom w:val="0"/>
      <w:divBdr>
        <w:top w:val="none" w:sz="0" w:space="0" w:color="auto"/>
        <w:left w:val="none" w:sz="0" w:space="0" w:color="auto"/>
        <w:bottom w:val="none" w:sz="0" w:space="0" w:color="auto"/>
        <w:right w:val="none" w:sz="0" w:space="0" w:color="auto"/>
      </w:divBdr>
    </w:div>
    <w:div w:id="404492266">
      <w:bodyDiv w:val="1"/>
      <w:marLeft w:val="0"/>
      <w:marRight w:val="0"/>
      <w:marTop w:val="0"/>
      <w:marBottom w:val="0"/>
      <w:divBdr>
        <w:top w:val="none" w:sz="0" w:space="0" w:color="auto"/>
        <w:left w:val="none" w:sz="0" w:space="0" w:color="auto"/>
        <w:bottom w:val="none" w:sz="0" w:space="0" w:color="auto"/>
        <w:right w:val="none" w:sz="0" w:space="0" w:color="auto"/>
      </w:divBdr>
    </w:div>
    <w:div w:id="404570016">
      <w:bodyDiv w:val="1"/>
      <w:marLeft w:val="0"/>
      <w:marRight w:val="0"/>
      <w:marTop w:val="0"/>
      <w:marBottom w:val="0"/>
      <w:divBdr>
        <w:top w:val="none" w:sz="0" w:space="0" w:color="auto"/>
        <w:left w:val="none" w:sz="0" w:space="0" w:color="auto"/>
        <w:bottom w:val="none" w:sz="0" w:space="0" w:color="auto"/>
        <w:right w:val="none" w:sz="0" w:space="0" w:color="auto"/>
      </w:divBdr>
    </w:div>
    <w:div w:id="404692603">
      <w:bodyDiv w:val="1"/>
      <w:marLeft w:val="0"/>
      <w:marRight w:val="0"/>
      <w:marTop w:val="0"/>
      <w:marBottom w:val="0"/>
      <w:divBdr>
        <w:top w:val="none" w:sz="0" w:space="0" w:color="auto"/>
        <w:left w:val="none" w:sz="0" w:space="0" w:color="auto"/>
        <w:bottom w:val="none" w:sz="0" w:space="0" w:color="auto"/>
        <w:right w:val="none" w:sz="0" w:space="0" w:color="auto"/>
      </w:divBdr>
    </w:div>
    <w:div w:id="406270267">
      <w:bodyDiv w:val="1"/>
      <w:marLeft w:val="0"/>
      <w:marRight w:val="0"/>
      <w:marTop w:val="0"/>
      <w:marBottom w:val="0"/>
      <w:divBdr>
        <w:top w:val="none" w:sz="0" w:space="0" w:color="auto"/>
        <w:left w:val="none" w:sz="0" w:space="0" w:color="auto"/>
        <w:bottom w:val="none" w:sz="0" w:space="0" w:color="auto"/>
        <w:right w:val="none" w:sz="0" w:space="0" w:color="auto"/>
      </w:divBdr>
    </w:div>
    <w:div w:id="407269221">
      <w:bodyDiv w:val="1"/>
      <w:marLeft w:val="0"/>
      <w:marRight w:val="0"/>
      <w:marTop w:val="0"/>
      <w:marBottom w:val="0"/>
      <w:divBdr>
        <w:top w:val="none" w:sz="0" w:space="0" w:color="auto"/>
        <w:left w:val="none" w:sz="0" w:space="0" w:color="auto"/>
        <w:bottom w:val="none" w:sz="0" w:space="0" w:color="auto"/>
        <w:right w:val="none" w:sz="0" w:space="0" w:color="auto"/>
      </w:divBdr>
    </w:div>
    <w:div w:id="411585074">
      <w:bodyDiv w:val="1"/>
      <w:marLeft w:val="0"/>
      <w:marRight w:val="0"/>
      <w:marTop w:val="0"/>
      <w:marBottom w:val="0"/>
      <w:divBdr>
        <w:top w:val="none" w:sz="0" w:space="0" w:color="auto"/>
        <w:left w:val="none" w:sz="0" w:space="0" w:color="auto"/>
        <w:bottom w:val="none" w:sz="0" w:space="0" w:color="auto"/>
        <w:right w:val="none" w:sz="0" w:space="0" w:color="auto"/>
      </w:divBdr>
    </w:div>
    <w:div w:id="414129239">
      <w:bodyDiv w:val="1"/>
      <w:marLeft w:val="0"/>
      <w:marRight w:val="0"/>
      <w:marTop w:val="0"/>
      <w:marBottom w:val="0"/>
      <w:divBdr>
        <w:top w:val="none" w:sz="0" w:space="0" w:color="auto"/>
        <w:left w:val="none" w:sz="0" w:space="0" w:color="auto"/>
        <w:bottom w:val="none" w:sz="0" w:space="0" w:color="auto"/>
        <w:right w:val="none" w:sz="0" w:space="0" w:color="auto"/>
      </w:divBdr>
    </w:div>
    <w:div w:id="415248055">
      <w:bodyDiv w:val="1"/>
      <w:marLeft w:val="0"/>
      <w:marRight w:val="0"/>
      <w:marTop w:val="0"/>
      <w:marBottom w:val="0"/>
      <w:divBdr>
        <w:top w:val="none" w:sz="0" w:space="0" w:color="auto"/>
        <w:left w:val="none" w:sz="0" w:space="0" w:color="auto"/>
        <w:bottom w:val="none" w:sz="0" w:space="0" w:color="auto"/>
        <w:right w:val="none" w:sz="0" w:space="0" w:color="auto"/>
      </w:divBdr>
    </w:div>
    <w:div w:id="421295629">
      <w:bodyDiv w:val="1"/>
      <w:marLeft w:val="0"/>
      <w:marRight w:val="0"/>
      <w:marTop w:val="0"/>
      <w:marBottom w:val="0"/>
      <w:divBdr>
        <w:top w:val="none" w:sz="0" w:space="0" w:color="auto"/>
        <w:left w:val="none" w:sz="0" w:space="0" w:color="auto"/>
        <w:bottom w:val="none" w:sz="0" w:space="0" w:color="auto"/>
        <w:right w:val="none" w:sz="0" w:space="0" w:color="auto"/>
      </w:divBdr>
    </w:div>
    <w:div w:id="421536557">
      <w:bodyDiv w:val="1"/>
      <w:marLeft w:val="0"/>
      <w:marRight w:val="0"/>
      <w:marTop w:val="0"/>
      <w:marBottom w:val="0"/>
      <w:divBdr>
        <w:top w:val="none" w:sz="0" w:space="0" w:color="auto"/>
        <w:left w:val="none" w:sz="0" w:space="0" w:color="auto"/>
        <w:bottom w:val="none" w:sz="0" w:space="0" w:color="auto"/>
        <w:right w:val="none" w:sz="0" w:space="0" w:color="auto"/>
      </w:divBdr>
    </w:div>
    <w:div w:id="424498404">
      <w:bodyDiv w:val="1"/>
      <w:marLeft w:val="0"/>
      <w:marRight w:val="0"/>
      <w:marTop w:val="0"/>
      <w:marBottom w:val="0"/>
      <w:divBdr>
        <w:top w:val="none" w:sz="0" w:space="0" w:color="auto"/>
        <w:left w:val="none" w:sz="0" w:space="0" w:color="auto"/>
        <w:bottom w:val="none" w:sz="0" w:space="0" w:color="auto"/>
        <w:right w:val="none" w:sz="0" w:space="0" w:color="auto"/>
      </w:divBdr>
    </w:div>
    <w:div w:id="428619613">
      <w:bodyDiv w:val="1"/>
      <w:marLeft w:val="0"/>
      <w:marRight w:val="0"/>
      <w:marTop w:val="0"/>
      <w:marBottom w:val="0"/>
      <w:divBdr>
        <w:top w:val="none" w:sz="0" w:space="0" w:color="auto"/>
        <w:left w:val="none" w:sz="0" w:space="0" w:color="auto"/>
        <w:bottom w:val="none" w:sz="0" w:space="0" w:color="auto"/>
        <w:right w:val="none" w:sz="0" w:space="0" w:color="auto"/>
      </w:divBdr>
    </w:div>
    <w:div w:id="431559136">
      <w:bodyDiv w:val="1"/>
      <w:marLeft w:val="0"/>
      <w:marRight w:val="0"/>
      <w:marTop w:val="0"/>
      <w:marBottom w:val="0"/>
      <w:divBdr>
        <w:top w:val="none" w:sz="0" w:space="0" w:color="auto"/>
        <w:left w:val="none" w:sz="0" w:space="0" w:color="auto"/>
        <w:bottom w:val="none" w:sz="0" w:space="0" w:color="auto"/>
        <w:right w:val="none" w:sz="0" w:space="0" w:color="auto"/>
      </w:divBdr>
    </w:div>
    <w:div w:id="434328999">
      <w:bodyDiv w:val="1"/>
      <w:marLeft w:val="0"/>
      <w:marRight w:val="0"/>
      <w:marTop w:val="0"/>
      <w:marBottom w:val="0"/>
      <w:divBdr>
        <w:top w:val="none" w:sz="0" w:space="0" w:color="auto"/>
        <w:left w:val="none" w:sz="0" w:space="0" w:color="auto"/>
        <w:bottom w:val="none" w:sz="0" w:space="0" w:color="auto"/>
        <w:right w:val="none" w:sz="0" w:space="0" w:color="auto"/>
      </w:divBdr>
    </w:div>
    <w:div w:id="434634773">
      <w:bodyDiv w:val="1"/>
      <w:marLeft w:val="0"/>
      <w:marRight w:val="0"/>
      <w:marTop w:val="0"/>
      <w:marBottom w:val="0"/>
      <w:divBdr>
        <w:top w:val="none" w:sz="0" w:space="0" w:color="auto"/>
        <w:left w:val="none" w:sz="0" w:space="0" w:color="auto"/>
        <w:bottom w:val="none" w:sz="0" w:space="0" w:color="auto"/>
        <w:right w:val="none" w:sz="0" w:space="0" w:color="auto"/>
      </w:divBdr>
    </w:div>
    <w:div w:id="436489837">
      <w:bodyDiv w:val="1"/>
      <w:marLeft w:val="0"/>
      <w:marRight w:val="0"/>
      <w:marTop w:val="0"/>
      <w:marBottom w:val="0"/>
      <w:divBdr>
        <w:top w:val="none" w:sz="0" w:space="0" w:color="auto"/>
        <w:left w:val="none" w:sz="0" w:space="0" w:color="auto"/>
        <w:bottom w:val="none" w:sz="0" w:space="0" w:color="auto"/>
        <w:right w:val="none" w:sz="0" w:space="0" w:color="auto"/>
      </w:divBdr>
    </w:div>
    <w:div w:id="440413910">
      <w:bodyDiv w:val="1"/>
      <w:marLeft w:val="0"/>
      <w:marRight w:val="0"/>
      <w:marTop w:val="0"/>
      <w:marBottom w:val="0"/>
      <w:divBdr>
        <w:top w:val="none" w:sz="0" w:space="0" w:color="auto"/>
        <w:left w:val="none" w:sz="0" w:space="0" w:color="auto"/>
        <w:bottom w:val="none" w:sz="0" w:space="0" w:color="auto"/>
        <w:right w:val="none" w:sz="0" w:space="0" w:color="auto"/>
      </w:divBdr>
    </w:div>
    <w:div w:id="440490184">
      <w:bodyDiv w:val="1"/>
      <w:marLeft w:val="0"/>
      <w:marRight w:val="0"/>
      <w:marTop w:val="0"/>
      <w:marBottom w:val="0"/>
      <w:divBdr>
        <w:top w:val="none" w:sz="0" w:space="0" w:color="auto"/>
        <w:left w:val="none" w:sz="0" w:space="0" w:color="auto"/>
        <w:bottom w:val="none" w:sz="0" w:space="0" w:color="auto"/>
        <w:right w:val="none" w:sz="0" w:space="0" w:color="auto"/>
      </w:divBdr>
    </w:div>
    <w:div w:id="444279171">
      <w:bodyDiv w:val="1"/>
      <w:marLeft w:val="0"/>
      <w:marRight w:val="0"/>
      <w:marTop w:val="0"/>
      <w:marBottom w:val="0"/>
      <w:divBdr>
        <w:top w:val="none" w:sz="0" w:space="0" w:color="auto"/>
        <w:left w:val="none" w:sz="0" w:space="0" w:color="auto"/>
        <w:bottom w:val="none" w:sz="0" w:space="0" w:color="auto"/>
        <w:right w:val="none" w:sz="0" w:space="0" w:color="auto"/>
      </w:divBdr>
    </w:div>
    <w:div w:id="446773974">
      <w:bodyDiv w:val="1"/>
      <w:marLeft w:val="0"/>
      <w:marRight w:val="0"/>
      <w:marTop w:val="0"/>
      <w:marBottom w:val="0"/>
      <w:divBdr>
        <w:top w:val="none" w:sz="0" w:space="0" w:color="auto"/>
        <w:left w:val="none" w:sz="0" w:space="0" w:color="auto"/>
        <w:bottom w:val="none" w:sz="0" w:space="0" w:color="auto"/>
        <w:right w:val="none" w:sz="0" w:space="0" w:color="auto"/>
      </w:divBdr>
    </w:div>
    <w:div w:id="448817142">
      <w:bodyDiv w:val="1"/>
      <w:marLeft w:val="0"/>
      <w:marRight w:val="0"/>
      <w:marTop w:val="0"/>
      <w:marBottom w:val="0"/>
      <w:divBdr>
        <w:top w:val="none" w:sz="0" w:space="0" w:color="auto"/>
        <w:left w:val="none" w:sz="0" w:space="0" w:color="auto"/>
        <w:bottom w:val="none" w:sz="0" w:space="0" w:color="auto"/>
        <w:right w:val="none" w:sz="0" w:space="0" w:color="auto"/>
      </w:divBdr>
    </w:div>
    <w:div w:id="451556280">
      <w:bodyDiv w:val="1"/>
      <w:marLeft w:val="0"/>
      <w:marRight w:val="0"/>
      <w:marTop w:val="0"/>
      <w:marBottom w:val="0"/>
      <w:divBdr>
        <w:top w:val="none" w:sz="0" w:space="0" w:color="auto"/>
        <w:left w:val="none" w:sz="0" w:space="0" w:color="auto"/>
        <w:bottom w:val="none" w:sz="0" w:space="0" w:color="auto"/>
        <w:right w:val="none" w:sz="0" w:space="0" w:color="auto"/>
      </w:divBdr>
    </w:div>
    <w:div w:id="453326736">
      <w:bodyDiv w:val="1"/>
      <w:marLeft w:val="0"/>
      <w:marRight w:val="0"/>
      <w:marTop w:val="0"/>
      <w:marBottom w:val="0"/>
      <w:divBdr>
        <w:top w:val="none" w:sz="0" w:space="0" w:color="auto"/>
        <w:left w:val="none" w:sz="0" w:space="0" w:color="auto"/>
        <w:bottom w:val="none" w:sz="0" w:space="0" w:color="auto"/>
        <w:right w:val="none" w:sz="0" w:space="0" w:color="auto"/>
      </w:divBdr>
    </w:div>
    <w:div w:id="454326420">
      <w:bodyDiv w:val="1"/>
      <w:marLeft w:val="0"/>
      <w:marRight w:val="0"/>
      <w:marTop w:val="0"/>
      <w:marBottom w:val="0"/>
      <w:divBdr>
        <w:top w:val="none" w:sz="0" w:space="0" w:color="auto"/>
        <w:left w:val="none" w:sz="0" w:space="0" w:color="auto"/>
        <w:bottom w:val="none" w:sz="0" w:space="0" w:color="auto"/>
        <w:right w:val="none" w:sz="0" w:space="0" w:color="auto"/>
      </w:divBdr>
    </w:div>
    <w:div w:id="456532540">
      <w:bodyDiv w:val="1"/>
      <w:marLeft w:val="0"/>
      <w:marRight w:val="0"/>
      <w:marTop w:val="0"/>
      <w:marBottom w:val="0"/>
      <w:divBdr>
        <w:top w:val="none" w:sz="0" w:space="0" w:color="auto"/>
        <w:left w:val="none" w:sz="0" w:space="0" w:color="auto"/>
        <w:bottom w:val="none" w:sz="0" w:space="0" w:color="auto"/>
        <w:right w:val="none" w:sz="0" w:space="0" w:color="auto"/>
      </w:divBdr>
    </w:div>
    <w:div w:id="457843343">
      <w:bodyDiv w:val="1"/>
      <w:marLeft w:val="0"/>
      <w:marRight w:val="0"/>
      <w:marTop w:val="0"/>
      <w:marBottom w:val="0"/>
      <w:divBdr>
        <w:top w:val="none" w:sz="0" w:space="0" w:color="auto"/>
        <w:left w:val="none" w:sz="0" w:space="0" w:color="auto"/>
        <w:bottom w:val="none" w:sz="0" w:space="0" w:color="auto"/>
        <w:right w:val="none" w:sz="0" w:space="0" w:color="auto"/>
      </w:divBdr>
    </w:div>
    <w:div w:id="467474182">
      <w:bodyDiv w:val="1"/>
      <w:marLeft w:val="0"/>
      <w:marRight w:val="0"/>
      <w:marTop w:val="0"/>
      <w:marBottom w:val="0"/>
      <w:divBdr>
        <w:top w:val="none" w:sz="0" w:space="0" w:color="auto"/>
        <w:left w:val="none" w:sz="0" w:space="0" w:color="auto"/>
        <w:bottom w:val="none" w:sz="0" w:space="0" w:color="auto"/>
        <w:right w:val="none" w:sz="0" w:space="0" w:color="auto"/>
      </w:divBdr>
    </w:div>
    <w:div w:id="470025831">
      <w:bodyDiv w:val="1"/>
      <w:marLeft w:val="0"/>
      <w:marRight w:val="0"/>
      <w:marTop w:val="0"/>
      <w:marBottom w:val="0"/>
      <w:divBdr>
        <w:top w:val="none" w:sz="0" w:space="0" w:color="auto"/>
        <w:left w:val="none" w:sz="0" w:space="0" w:color="auto"/>
        <w:bottom w:val="none" w:sz="0" w:space="0" w:color="auto"/>
        <w:right w:val="none" w:sz="0" w:space="0" w:color="auto"/>
      </w:divBdr>
    </w:div>
    <w:div w:id="470097926">
      <w:bodyDiv w:val="1"/>
      <w:marLeft w:val="0"/>
      <w:marRight w:val="0"/>
      <w:marTop w:val="0"/>
      <w:marBottom w:val="0"/>
      <w:divBdr>
        <w:top w:val="none" w:sz="0" w:space="0" w:color="auto"/>
        <w:left w:val="none" w:sz="0" w:space="0" w:color="auto"/>
        <w:bottom w:val="none" w:sz="0" w:space="0" w:color="auto"/>
        <w:right w:val="none" w:sz="0" w:space="0" w:color="auto"/>
      </w:divBdr>
    </w:div>
    <w:div w:id="478765403">
      <w:bodyDiv w:val="1"/>
      <w:marLeft w:val="0"/>
      <w:marRight w:val="0"/>
      <w:marTop w:val="0"/>
      <w:marBottom w:val="0"/>
      <w:divBdr>
        <w:top w:val="none" w:sz="0" w:space="0" w:color="auto"/>
        <w:left w:val="none" w:sz="0" w:space="0" w:color="auto"/>
        <w:bottom w:val="none" w:sz="0" w:space="0" w:color="auto"/>
        <w:right w:val="none" w:sz="0" w:space="0" w:color="auto"/>
      </w:divBdr>
    </w:div>
    <w:div w:id="479352129">
      <w:bodyDiv w:val="1"/>
      <w:marLeft w:val="0"/>
      <w:marRight w:val="0"/>
      <w:marTop w:val="0"/>
      <w:marBottom w:val="0"/>
      <w:divBdr>
        <w:top w:val="none" w:sz="0" w:space="0" w:color="auto"/>
        <w:left w:val="none" w:sz="0" w:space="0" w:color="auto"/>
        <w:bottom w:val="none" w:sz="0" w:space="0" w:color="auto"/>
        <w:right w:val="none" w:sz="0" w:space="0" w:color="auto"/>
      </w:divBdr>
    </w:div>
    <w:div w:id="487941485">
      <w:bodyDiv w:val="1"/>
      <w:marLeft w:val="0"/>
      <w:marRight w:val="0"/>
      <w:marTop w:val="0"/>
      <w:marBottom w:val="0"/>
      <w:divBdr>
        <w:top w:val="none" w:sz="0" w:space="0" w:color="auto"/>
        <w:left w:val="none" w:sz="0" w:space="0" w:color="auto"/>
        <w:bottom w:val="none" w:sz="0" w:space="0" w:color="auto"/>
        <w:right w:val="none" w:sz="0" w:space="0" w:color="auto"/>
      </w:divBdr>
    </w:div>
    <w:div w:id="498036341">
      <w:bodyDiv w:val="1"/>
      <w:marLeft w:val="0"/>
      <w:marRight w:val="0"/>
      <w:marTop w:val="0"/>
      <w:marBottom w:val="0"/>
      <w:divBdr>
        <w:top w:val="none" w:sz="0" w:space="0" w:color="auto"/>
        <w:left w:val="none" w:sz="0" w:space="0" w:color="auto"/>
        <w:bottom w:val="none" w:sz="0" w:space="0" w:color="auto"/>
        <w:right w:val="none" w:sz="0" w:space="0" w:color="auto"/>
      </w:divBdr>
    </w:div>
    <w:div w:id="503858702">
      <w:bodyDiv w:val="1"/>
      <w:marLeft w:val="0"/>
      <w:marRight w:val="0"/>
      <w:marTop w:val="0"/>
      <w:marBottom w:val="0"/>
      <w:divBdr>
        <w:top w:val="none" w:sz="0" w:space="0" w:color="auto"/>
        <w:left w:val="none" w:sz="0" w:space="0" w:color="auto"/>
        <w:bottom w:val="none" w:sz="0" w:space="0" w:color="auto"/>
        <w:right w:val="none" w:sz="0" w:space="0" w:color="auto"/>
      </w:divBdr>
    </w:div>
    <w:div w:id="505632075">
      <w:bodyDiv w:val="1"/>
      <w:marLeft w:val="0"/>
      <w:marRight w:val="0"/>
      <w:marTop w:val="0"/>
      <w:marBottom w:val="0"/>
      <w:divBdr>
        <w:top w:val="none" w:sz="0" w:space="0" w:color="auto"/>
        <w:left w:val="none" w:sz="0" w:space="0" w:color="auto"/>
        <w:bottom w:val="none" w:sz="0" w:space="0" w:color="auto"/>
        <w:right w:val="none" w:sz="0" w:space="0" w:color="auto"/>
      </w:divBdr>
    </w:div>
    <w:div w:id="506333681">
      <w:bodyDiv w:val="1"/>
      <w:marLeft w:val="0"/>
      <w:marRight w:val="0"/>
      <w:marTop w:val="0"/>
      <w:marBottom w:val="0"/>
      <w:divBdr>
        <w:top w:val="none" w:sz="0" w:space="0" w:color="auto"/>
        <w:left w:val="none" w:sz="0" w:space="0" w:color="auto"/>
        <w:bottom w:val="none" w:sz="0" w:space="0" w:color="auto"/>
        <w:right w:val="none" w:sz="0" w:space="0" w:color="auto"/>
      </w:divBdr>
    </w:div>
    <w:div w:id="513227032">
      <w:bodyDiv w:val="1"/>
      <w:marLeft w:val="0"/>
      <w:marRight w:val="0"/>
      <w:marTop w:val="0"/>
      <w:marBottom w:val="0"/>
      <w:divBdr>
        <w:top w:val="none" w:sz="0" w:space="0" w:color="auto"/>
        <w:left w:val="none" w:sz="0" w:space="0" w:color="auto"/>
        <w:bottom w:val="none" w:sz="0" w:space="0" w:color="auto"/>
        <w:right w:val="none" w:sz="0" w:space="0" w:color="auto"/>
      </w:divBdr>
    </w:div>
    <w:div w:id="515120901">
      <w:bodyDiv w:val="1"/>
      <w:marLeft w:val="0"/>
      <w:marRight w:val="0"/>
      <w:marTop w:val="0"/>
      <w:marBottom w:val="0"/>
      <w:divBdr>
        <w:top w:val="none" w:sz="0" w:space="0" w:color="auto"/>
        <w:left w:val="none" w:sz="0" w:space="0" w:color="auto"/>
        <w:bottom w:val="none" w:sz="0" w:space="0" w:color="auto"/>
        <w:right w:val="none" w:sz="0" w:space="0" w:color="auto"/>
      </w:divBdr>
    </w:div>
    <w:div w:id="521284828">
      <w:bodyDiv w:val="1"/>
      <w:marLeft w:val="0"/>
      <w:marRight w:val="0"/>
      <w:marTop w:val="0"/>
      <w:marBottom w:val="0"/>
      <w:divBdr>
        <w:top w:val="none" w:sz="0" w:space="0" w:color="auto"/>
        <w:left w:val="none" w:sz="0" w:space="0" w:color="auto"/>
        <w:bottom w:val="none" w:sz="0" w:space="0" w:color="auto"/>
        <w:right w:val="none" w:sz="0" w:space="0" w:color="auto"/>
      </w:divBdr>
    </w:div>
    <w:div w:id="521482781">
      <w:bodyDiv w:val="1"/>
      <w:marLeft w:val="0"/>
      <w:marRight w:val="0"/>
      <w:marTop w:val="0"/>
      <w:marBottom w:val="0"/>
      <w:divBdr>
        <w:top w:val="none" w:sz="0" w:space="0" w:color="auto"/>
        <w:left w:val="none" w:sz="0" w:space="0" w:color="auto"/>
        <w:bottom w:val="none" w:sz="0" w:space="0" w:color="auto"/>
        <w:right w:val="none" w:sz="0" w:space="0" w:color="auto"/>
      </w:divBdr>
    </w:div>
    <w:div w:id="527908609">
      <w:bodyDiv w:val="1"/>
      <w:marLeft w:val="0"/>
      <w:marRight w:val="0"/>
      <w:marTop w:val="0"/>
      <w:marBottom w:val="0"/>
      <w:divBdr>
        <w:top w:val="none" w:sz="0" w:space="0" w:color="auto"/>
        <w:left w:val="none" w:sz="0" w:space="0" w:color="auto"/>
        <w:bottom w:val="none" w:sz="0" w:space="0" w:color="auto"/>
        <w:right w:val="none" w:sz="0" w:space="0" w:color="auto"/>
      </w:divBdr>
    </w:div>
    <w:div w:id="537664970">
      <w:bodyDiv w:val="1"/>
      <w:marLeft w:val="0"/>
      <w:marRight w:val="0"/>
      <w:marTop w:val="0"/>
      <w:marBottom w:val="0"/>
      <w:divBdr>
        <w:top w:val="none" w:sz="0" w:space="0" w:color="auto"/>
        <w:left w:val="none" w:sz="0" w:space="0" w:color="auto"/>
        <w:bottom w:val="none" w:sz="0" w:space="0" w:color="auto"/>
        <w:right w:val="none" w:sz="0" w:space="0" w:color="auto"/>
      </w:divBdr>
    </w:div>
    <w:div w:id="540284959">
      <w:bodyDiv w:val="1"/>
      <w:marLeft w:val="0"/>
      <w:marRight w:val="0"/>
      <w:marTop w:val="0"/>
      <w:marBottom w:val="0"/>
      <w:divBdr>
        <w:top w:val="none" w:sz="0" w:space="0" w:color="auto"/>
        <w:left w:val="none" w:sz="0" w:space="0" w:color="auto"/>
        <w:bottom w:val="none" w:sz="0" w:space="0" w:color="auto"/>
        <w:right w:val="none" w:sz="0" w:space="0" w:color="auto"/>
      </w:divBdr>
    </w:div>
    <w:div w:id="540480225">
      <w:bodyDiv w:val="1"/>
      <w:marLeft w:val="0"/>
      <w:marRight w:val="0"/>
      <w:marTop w:val="0"/>
      <w:marBottom w:val="0"/>
      <w:divBdr>
        <w:top w:val="none" w:sz="0" w:space="0" w:color="auto"/>
        <w:left w:val="none" w:sz="0" w:space="0" w:color="auto"/>
        <w:bottom w:val="none" w:sz="0" w:space="0" w:color="auto"/>
        <w:right w:val="none" w:sz="0" w:space="0" w:color="auto"/>
      </w:divBdr>
    </w:div>
    <w:div w:id="545873308">
      <w:bodyDiv w:val="1"/>
      <w:marLeft w:val="0"/>
      <w:marRight w:val="0"/>
      <w:marTop w:val="0"/>
      <w:marBottom w:val="0"/>
      <w:divBdr>
        <w:top w:val="none" w:sz="0" w:space="0" w:color="auto"/>
        <w:left w:val="none" w:sz="0" w:space="0" w:color="auto"/>
        <w:bottom w:val="none" w:sz="0" w:space="0" w:color="auto"/>
        <w:right w:val="none" w:sz="0" w:space="0" w:color="auto"/>
      </w:divBdr>
    </w:div>
    <w:div w:id="552959432">
      <w:bodyDiv w:val="1"/>
      <w:marLeft w:val="0"/>
      <w:marRight w:val="0"/>
      <w:marTop w:val="0"/>
      <w:marBottom w:val="0"/>
      <w:divBdr>
        <w:top w:val="none" w:sz="0" w:space="0" w:color="auto"/>
        <w:left w:val="none" w:sz="0" w:space="0" w:color="auto"/>
        <w:bottom w:val="none" w:sz="0" w:space="0" w:color="auto"/>
        <w:right w:val="none" w:sz="0" w:space="0" w:color="auto"/>
      </w:divBdr>
    </w:div>
    <w:div w:id="553469090">
      <w:bodyDiv w:val="1"/>
      <w:marLeft w:val="0"/>
      <w:marRight w:val="0"/>
      <w:marTop w:val="0"/>
      <w:marBottom w:val="0"/>
      <w:divBdr>
        <w:top w:val="none" w:sz="0" w:space="0" w:color="auto"/>
        <w:left w:val="none" w:sz="0" w:space="0" w:color="auto"/>
        <w:bottom w:val="none" w:sz="0" w:space="0" w:color="auto"/>
        <w:right w:val="none" w:sz="0" w:space="0" w:color="auto"/>
      </w:divBdr>
    </w:div>
    <w:div w:id="561797565">
      <w:bodyDiv w:val="1"/>
      <w:marLeft w:val="0"/>
      <w:marRight w:val="0"/>
      <w:marTop w:val="0"/>
      <w:marBottom w:val="0"/>
      <w:divBdr>
        <w:top w:val="none" w:sz="0" w:space="0" w:color="auto"/>
        <w:left w:val="none" w:sz="0" w:space="0" w:color="auto"/>
        <w:bottom w:val="none" w:sz="0" w:space="0" w:color="auto"/>
        <w:right w:val="none" w:sz="0" w:space="0" w:color="auto"/>
      </w:divBdr>
    </w:div>
    <w:div w:id="567036786">
      <w:bodyDiv w:val="1"/>
      <w:marLeft w:val="0"/>
      <w:marRight w:val="0"/>
      <w:marTop w:val="0"/>
      <w:marBottom w:val="0"/>
      <w:divBdr>
        <w:top w:val="none" w:sz="0" w:space="0" w:color="auto"/>
        <w:left w:val="none" w:sz="0" w:space="0" w:color="auto"/>
        <w:bottom w:val="none" w:sz="0" w:space="0" w:color="auto"/>
        <w:right w:val="none" w:sz="0" w:space="0" w:color="auto"/>
      </w:divBdr>
    </w:div>
    <w:div w:id="567571426">
      <w:bodyDiv w:val="1"/>
      <w:marLeft w:val="0"/>
      <w:marRight w:val="0"/>
      <w:marTop w:val="0"/>
      <w:marBottom w:val="0"/>
      <w:divBdr>
        <w:top w:val="none" w:sz="0" w:space="0" w:color="auto"/>
        <w:left w:val="none" w:sz="0" w:space="0" w:color="auto"/>
        <w:bottom w:val="none" w:sz="0" w:space="0" w:color="auto"/>
        <w:right w:val="none" w:sz="0" w:space="0" w:color="auto"/>
      </w:divBdr>
    </w:div>
    <w:div w:id="578253375">
      <w:bodyDiv w:val="1"/>
      <w:marLeft w:val="0"/>
      <w:marRight w:val="0"/>
      <w:marTop w:val="0"/>
      <w:marBottom w:val="0"/>
      <w:divBdr>
        <w:top w:val="none" w:sz="0" w:space="0" w:color="auto"/>
        <w:left w:val="none" w:sz="0" w:space="0" w:color="auto"/>
        <w:bottom w:val="none" w:sz="0" w:space="0" w:color="auto"/>
        <w:right w:val="none" w:sz="0" w:space="0" w:color="auto"/>
      </w:divBdr>
    </w:div>
    <w:div w:id="579943874">
      <w:bodyDiv w:val="1"/>
      <w:marLeft w:val="0"/>
      <w:marRight w:val="0"/>
      <w:marTop w:val="0"/>
      <w:marBottom w:val="0"/>
      <w:divBdr>
        <w:top w:val="none" w:sz="0" w:space="0" w:color="auto"/>
        <w:left w:val="none" w:sz="0" w:space="0" w:color="auto"/>
        <w:bottom w:val="none" w:sz="0" w:space="0" w:color="auto"/>
        <w:right w:val="none" w:sz="0" w:space="0" w:color="auto"/>
      </w:divBdr>
    </w:div>
    <w:div w:id="585958508">
      <w:bodyDiv w:val="1"/>
      <w:marLeft w:val="0"/>
      <w:marRight w:val="0"/>
      <w:marTop w:val="0"/>
      <w:marBottom w:val="0"/>
      <w:divBdr>
        <w:top w:val="none" w:sz="0" w:space="0" w:color="auto"/>
        <w:left w:val="none" w:sz="0" w:space="0" w:color="auto"/>
        <w:bottom w:val="none" w:sz="0" w:space="0" w:color="auto"/>
        <w:right w:val="none" w:sz="0" w:space="0" w:color="auto"/>
      </w:divBdr>
    </w:div>
    <w:div w:id="593826420">
      <w:bodyDiv w:val="1"/>
      <w:marLeft w:val="0"/>
      <w:marRight w:val="0"/>
      <w:marTop w:val="0"/>
      <w:marBottom w:val="0"/>
      <w:divBdr>
        <w:top w:val="none" w:sz="0" w:space="0" w:color="auto"/>
        <w:left w:val="none" w:sz="0" w:space="0" w:color="auto"/>
        <w:bottom w:val="none" w:sz="0" w:space="0" w:color="auto"/>
        <w:right w:val="none" w:sz="0" w:space="0" w:color="auto"/>
      </w:divBdr>
    </w:div>
    <w:div w:id="598493450">
      <w:bodyDiv w:val="1"/>
      <w:marLeft w:val="0"/>
      <w:marRight w:val="0"/>
      <w:marTop w:val="0"/>
      <w:marBottom w:val="0"/>
      <w:divBdr>
        <w:top w:val="none" w:sz="0" w:space="0" w:color="auto"/>
        <w:left w:val="none" w:sz="0" w:space="0" w:color="auto"/>
        <w:bottom w:val="none" w:sz="0" w:space="0" w:color="auto"/>
        <w:right w:val="none" w:sz="0" w:space="0" w:color="auto"/>
      </w:divBdr>
    </w:div>
    <w:div w:id="612828322">
      <w:bodyDiv w:val="1"/>
      <w:marLeft w:val="0"/>
      <w:marRight w:val="0"/>
      <w:marTop w:val="0"/>
      <w:marBottom w:val="0"/>
      <w:divBdr>
        <w:top w:val="none" w:sz="0" w:space="0" w:color="auto"/>
        <w:left w:val="none" w:sz="0" w:space="0" w:color="auto"/>
        <w:bottom w:val="none" w:sz="0" w:space="0" w:color="auto"/>
        <w:right w:val="none" w:sz="0" w:space="0" w:color="auto"/>
      </w:divBdr>
    </w:div>
    <w:div w:id="614603021">
      <w:bodyDiv w:val="1"/>
      <w:marLeft w:val="0"/>
      <w:marRight w:val="0"/>
      <w:marTop w:val="0"/>
      <w:marBottom w:val="0"/>
      <w:divBdr>
        <w:top w:val="none" w:sz="0" w:space="0" w:color="auto"/>
        <w:left w:val="none" w:sz="0" w:space="0" w:color="auto"/>
        <w:bottom w:val="none" w:sz="0" w:space="0" w:color="auto"/>
        <w:right w:val="none" w:sz="0" w:space="0" w:color="auto"/>
      </w:divBdr>
    </w:div>
    <w:div w:id="620304174">
      <w:bodyDiv w:val="1"/>
      <w:marLeft w:val="0"/>
      <w:marRight w:val="0"/>
      <w:marTop w:val="0"/>
      <w:marBottom w:val="0"/>
      <w:divBdr>
        <w:top w:val="none" w:sz="0" w:space="0" w:color="auto"/>
        <w:left w:val="none" w:sz="0" w:space="0" w:color="auto"/>
        <w:bottom w:val="none" w:sz="0" w:space="0" w:color="auto"/>
        <w:right w:val="none" w:sz="0" w:space="0" w:color="auto"/>
      </w:divBdr>
    </w:div>
    <w:div w:id="623661436">
      <w:bodyDiv w:val="1"/>
      <w:marLeft w:val="0"/>
      <w:marRight w:val="0"/>
      <w:marTop w:val="0"/>
      <w:marBottom w:val="0"/>
      <w:divBdr>
        <w:top w:val="none" w:sz="0" w:space="0" w:color="auto"/>
        <w:left w:val="none" w:sz="0" w:space="0" w:color="auto"/>
        <w:bottom w:val="none" w:sz="0" w:space="0" w:color="auto"/>
        <w:right w:val="none" w:sz="0" w:space="0" w:color="auto"/>
      </w:divBdr>
    </w:div>
    <w:div w:id="630213309">
      <w:bodyDiv w:val="1"/>
      <w:marLeft w:val="0"/>
      <w:marRight w:val="0"/>
      <w:marTop w:val="0"/>
      <w:marBottom w:val="0"/>
      <w:divBdr>
        <w:top w:val="none" w:sz="0" w:space="0" w:color="auto"/>
        <w:left w:val="none" w:sz="0" w:space="0" w:color="auto"/>
        <w:bottom w:val="none" w:sz="0" w:space="0" w:color="auto"/>
        <w:right w:val="none" w:sz="0" w:space="0" w:color="auto"/>
      </w:divBdr>
    </w:div>
    <w:div w:id="642195636">
      <w:bodyDiv w:val="1"/>
      <w:marLeft w:val="0"/>
      <w:marRight w:val="0"/>
      <w:marTop w:val="0"/>
      <w:marBottom w:val="0"/>
      <w:divBdr>
        <w:top w:val="none" w:sz="0" w:space="0" w:color="auto"/>
        <w:left w:val="none" w:sz="0" w:space="0" w:color="auto"/>
        <w:bottom w:val="none" w:sz="0" w:space="0" w:color="auto"/>
        <w:right w:val="none" w:sz="0" w:space="0" w:color="auto"/>
      </w:divBdr>
    </w:div>
    <w:div w:id="643006225">
      <w:bodyDiv w:val="1"/>
      <w:marLeft w:val="0"/>
      <w:marRight w:val="0"/>
      <w:marTop w:val="0"/>
      <w:marBottom w:val="0"/>
      <w:divBdr>
        <w:top w:val="none" w:sz="0" w:space="0" w:color="auto"/>
        <w:left w:val="none" w:sz="0" w:space="0" w:color="auto"/>
        <w:bottom w:val="none" w:sz="0" w:space="0" w:color="auto"/>
        <w:right w:val="none" w:sz="0" w:space="0" w:color="auto"/>
      </w:divBdr>
    </w:div>
    <w:div w:id="646712923">
      <w:bodyDiv w:val="1"/>
      <w:marLeft w:val="0"/>
      <w:marRight w:val="0"/>
      <w:marTop w:val="0"/>
      <w:marBottom w:val="0"/>
      <w:divBdr>
        <w:top w:val="none" w:sz="0" w:space="0" w:color="auto"/>
        <w:left w:val="none" w:sz="0" w:space="0" w:color="auto"/>
        <w:bottom w:val="none" w:sz="0" w:space="0" w:color="auto"/>
        <w:right w:val="none" w:sz="0" w:space="0" w:color="auto"/>
      </w:divBdr>
    </w:div>
    <w:div w:id="664742557">
      <w:bodyDiv w:val="1"/>
      <w:marLeft w:val="0"/>
      <w:marRight w:val="0"/>
      <w:marTop w:val="0"/>
      <w:marBottom w:val="0"/>
      <w:divBdr>
        <w:top w:val="none" w:sz="0" w:space="0" w:color="auto"/>
        <w:left w:val="none" w:sz="0" w:space="0" w:color="auto"/>
        <w:bottom w:val="none" w:sz="0" w:space="0" w:color="auto"/>
        <w:right w:val="none" w:sz="0" w:space="0" w:color="auto"/>
      </w:divBdr>
    </w:div>
    <w:div w:id="668557876">
      <w:bodyDiv w:val="1"/>
      <w:marLeft w:val="0"/>
      <w:marRight w:val="0"/>
      <w:marTop w:val="0"/>
      <w:marBottom w:val="0"/>
      <w:divBdr>
        <w:top w:val="none" w:sz="0" w:space="0" w:color="auto"/>
        <w:left w:val="none" w:sz="0" w:space="0" w:color="auto"/>
        <w:bottom w:val="none" w:sz="0" w:space="0" w:color="auto"/>
        <w:right w:val="none" w:sz="0" w:space="0" w:color="auto"/>
      </w:divBdr>
    </w:div>
    <w:div w:id="669598655">
      <w:bodyDiv w:val="1"/>
      <w:marLeft w:val="0"/>
      <w:marRight w:val="0"/>
      <w:marTop w:val="0"/>
      <w:marBottom w:val="0"/>
      <w:divBdr>
        <w:top w:val="none" w:sz="0" w:space="0" w:color="auto"/>
        <w:left w:val="none" w:sz="0" w:space="0" w:color="auto"/>
        <w:bottom w:val="none" w:sz="0" w:space="0" w:color="auto"/>
        <w:right w:val="none" w:sz="0" w:space="0" w:color="auto"/>
      </w:divBdr>
    </w:div>
    <w:div w:id="669599778">
      <w:bodyDiv w:val="1"/>
      <w:marLeft w:val="0"/>
      <w:marRight w:val="0"/>
      <w:marTop w:val="0"/>
      <w:marBottom w:val="0"/>
      <w:divBdr>
        <w:top w:val="none" w:sz="0" w:space="0" w:color="auto"/>
        <w:left w:val="none" w:sz="0" w:space="0" w:color="auto"/>
        <w:bottom w:val="none" w:sz="0" w:space="0" w:color="auto"/>
        <w:right w:val="none" w:sz="0" w:space="0" w:color="auto"/>
      </w:divBdr>
    </w:div>
    <w:div w:id="674496675">
      <w:bodyDiv w:val="1"/>
      <w:marLeft w:val="0"/>
      <w:marRight w:val="0"/>
      <w:marTop w:val="0"/>
      <w:marBottom w:val="0"/>
      <w:divBdr>
        <w:top w:val="none" w:sz="0" w:space="0" w:color="auto"/>
        <w:left w:val="none" w:sz="0" w:space="0" w:color="auto"/>
        <w:bottom w:val="none" w:sz="0" w:space="0" w:color="auto"/>
        <w:right w:val="none" w:sz="0" w:space="0" w:color="auto"/>
      </w:divBdr>
    </w:div>
    <w:div w:id="675498351">
      <w:bodyDiv w:val="1"/>
      <w:marLeft w:val="0"/>
      <w:marRight w:val="0"/>
      <w:marTop w:val="0"/>
      <w:marBottom w:val="0"/>
      <w:divBdr>
        <w:top w:val="none" w:sz="0" w:space="0" w:color="auto"/>
        <w:left w:val="none" w:sz="0" w:space="0" w:color="auto"/>
        <w:bottom w:val="none" w:sz="0" w:space="0" w:color="auto"/>
        <w:right w:val="none" w:sz="0" w:space="0" w:color="auto"/>
      </w:divBdr>
    </w:div>
    <w:div w:id="688726068">
      <w:bodyDiv w:val="1"/>
      <w:marLeft w:val="0"/>
      <w:marRight w:val="0"/>
      <w:marTop w:val="0"/>
      <w:marBottom w:val="0"/>
      <w:divBdr>
        <w:top w:val="none" w:sz="0" w:space="0" w:color="auto"/>
        <w:left w:val="none" w:sz="0" w:space="0" w:color="auto"/>
        <w:bottom w:val="none" w:sz="0" w:space="0" w:color="auto"/>
        <w:right w:val="none" w:sz="0" w:space="0" w:color="auto"/>
      </w:divBdr>
    </w:div>
    <w:div w:id="704058028">
      <w:bodyDiv w:val="1"/>
      <w:marLeft w:val="0"/>
      <w:marRight w:val="0"/>
      <w:marTop w:val="0"/>
      <w:marBottom w:val="0"/>
      <w:divBdr>
        <w:top w:val="none" w:sz="0" w:space="0" w:color="auto"/>
        <w:left w:val="none" w:sz="0" w:space="0" w:color="auto"/>
        <w:bottom w:val="none" w:sz="0" w:space="0" w:color="auto"/>
        <w:right w:val="none" w:sz="0" w:space="0" w:color="auto"/>
      </w:divBdr>
    </w:div>
    <w:div w:id="707726728">
      <w:bodyDiv w:val="1"/>
      <w:marLeft w:val="0"/>
      <w:marRight w:val="0"/>
      <w:marTop w:val="0"/>
      <w:marBottom w:val="0"/>
      <w:divBdr>
        <w:top w:val="none" w:sz="0" w:space="0" w:color="auto"/>
        <w:left w:val="none" w:sz="0" w:space="0" w:color="auto"/>
        <w:bottom w:val="none" w:sz="0" w:space="0" w:color="auto"/>
        <w:right w:val="none" w:sz="0" w:space="0" w:color="auto"/>
      </w:divBdr>
    </w:div>
    <w:div w:id="709375338">
      <w:bodyDiv w:val="1"/>
      <w:marLeft w:val="0"/>
      <w:marRight w:val="0"/>
      <w:marTop w:val="0"/>
      <w:marBottom w:val="0"/>
      <w:divBdr>
        <w:top w:val="none" w:sz="0" w:space="0" w:color="auto"/>
        <w:left w:val="none" w:sz="0" w:space="0" w:color="auto"/>
        <w:bottom w:val="none" w:sz="0" w:space="0" w:color="auto"/>
        <w:right w:val="none" w:sz="0" w:space="0" w:color="auto"/>
      </w:divBdr>
    </w:div>
    <w:div w:id="710761157">
      <w:bodyDiv w:val="1"/>
      <w:marLeft w:val="0"/>
      <w:marRight w:val="0"/>
      <w:marTop w:val="0"/>
      <w:marBottom w:val="0"/>
      <w:divBdr>
        <w:top w:val="none" w:sz="0" w:space="0" w:color="auto"/>
        <w:left w:val="none" w:sz="0" w:space="0" w:color="auto"/>
        <w:bottom w:val="none" w:sz="0" w:space="0" w:color="auto"/>
        <w:right w:val="none" w:sz="0" w:space="0" w:color="auto"/>
      </w:divBdr>
    </w:div>
    <w:div w:id="719671119">
      <w:bodyDiv w:val="1"/>
      <w:marLeft w:val="0"/>
      <w:marRight w:val="0"/>
      <w:marTop w:val="0"/>
      <w:marBottom w:val="0"/>
      <w:divBdr>
        <w:top w:val="none" w:sz="0" w:space="0" w:color="auto"/>
        <w:left w:val="none" w:sz="0" w:space="0" w:color="auto"/>
        <w:bottom w:val="none" w:sz="0" w:space="0" w:color="auto"/>
        <w:right w:val="none" w:sz="0" w:space="0" w:color="auto"/>
      </w:divBdr>
    </w:div>
    <w:div w:id="726342585">
      <w:bodyDiv w:val="1"/>
      <w:marLeft w:val="0"/>
      <w:marRight w:val="0"/>
      <w:marTop w:val="0"/>
      <w:marBottom w:val="0"/>
      <w:divBdr>
        <w:top w:val="none" w:sz="0" w:space="0" w:color="auto"/>
        <w:left w:val="none" w:sz="0" w:space="0" w:color="auto"/>
        <w:bottom w:val="none" w:sz="0" w:space="0" w:color="auto"/>
        <w:right w:val="none" w:sz="0" w:space="0" w:color="auto"/>
      </w:divBdr>
    </w:div>
    <w:div w:id="728647733">
      <w:bodyDiv w:val="1"/>
      <w:marLeft w:val="0"/>
      <w:marRight w:val="0"/>
      <w:marTop w:val="0"/>
      <w:marBottom w:val="0"/>
      <w:divBdr>
        <w:top w:val="none" w:sz="0" w:space="0" w:color="auto"/>
        <w:left w:val="none" w:sz="0" w:space="0" w:color="auto"/>
        <w:bottom w:val="none" w:sz="0" w:space="0" w:color="auto"/>
        <w:right w:val="none" w:sz="0" w:space="0" w:color="auto"/>
      </w:divBdr>
    </w:div>
    <w:div w:id="729308528">
      <w:bodyDiv w:val="1"/>
      <w:marLeft w:val="0"/>
      <w:marRight w:val="0"/>
      <w:marTop w:val="0"/>
      <w:marBottom w:val="0"/>
      <w:divBdr>
        <w:top w:val="none" w:sz="0" w:space="0" w:color="auto"/>
        <w:left w:val="none" w:sz="0" w:space="0" w:color="auto"/>
        <w:bottom w:val="none" w:sz="0" w:space="0" w:color="auto"/>
        <w:right w:val="none" w:sz="0" w:space="0" w:color="auto"/>
      </w:divBdr>
    </w:div>
    <w:div w:id="732965015">
      <w:bodyDiv w:val="1"/>
      <w:marLeft w:val="0"/>
      <w:marRight w:val="0"/>
      <w:marTop w:val="0"/>
      <w:marBottom w:val="0"/>
      <w:divBdr>
        <w:top w:val="none" w:sz="0" w:space="0" w:color="auto"/>
        <w:left w:val="none" w:sz="0" w:space="0" w:color="auto"/>
        <w:bottom w:val="none" w:sz="0" w:space="0" w:color="auto"/>
        <w:right w:val="none" w:sz="0" w:space="0" w:color="auto"/>
      </w:divBdr>
    </w:div>
    <w:div w:id="741761337">
      <w:bodyDiv w:val="1"/>
      <w:marLeft w:val="0"/>
      <w:marRight w:val="0"/>
      <w:marTop w:val="0"/>
      <w:marBottom w:val="0"/>
      <w:divBdr>
        <w:top w:val="none" w:sz="0" w:space="0" w:color="auto"/>
        <w:left w:val="none" w:sz="0" w:space="0" w:color="auto"/>
        <w:bottom w:val="none" w:sz="0" w:space="0" w:color="auto"/>
        <w:right w:val="none" w:sz="0" w:space="0" w:color="auto"/>
      </w:divBdr>
    </w:div>
    <w:div w:id="748577529">
      <w:bodyDiv w:val="1"/>
      <w:marLeft w:val="0"/>
      <w:marRight w:val="0"/>
      <w:marTop w:val="0"/>
      <w:marBottom w:val="0"/>
      <w:divBdr>
        <w:top w:val="none" w:sz="0" w:space="0" w:color="auto"/>
        <w:left w:val="none" w:sz="0" w:space="0" w:color="auto"/>
        <w:bottom w:val="none" w:sz="0" w:space="0" w:color="auto"/>
        <w:right w:val="none" w:sz="0" w:space="0" w:color="auto"/>
      </w:divBdr>
    </w:div>
    <w:div w:id="755637474">
      <w:bodyDiv w:val="1"/>
      <w:marLeft w:val="0"/>
      <w:marRight w:val="0"/>
      <w:marTop w:val="0"/>
      <w:marBottom w:val="0"/>
      <w:divBdr>
        <w:top w:val="none" w:sz="0" w:space="0" w:color="auto"/>
        <w:left w:val="none" w:sz="0" w:space="0" w:color="auto"/>
        <w:bottom w:val="none" w:sz="0" w:space="0" w:color="auto"/>
        <w:right w:val="none" w:sz="0" w:space="0" w:color="auto"/>
      </w:divBdr>
    </w:div>
    <w:div w:id="760568067">
      <w:bodyDiv w:val="1"/>
      <w:marLeft w:val="0"/>
      <w:marRight w:val="0"/>
      <w:marTop w:val="0"/>
      <w:marBottom w:val="0"/>
      <w:divBdr>
        <w:top w:val="none" w:sz="0" w:space="0" w:color="auto"/>
        <w:left w:val="none" w:sz="0" w:space="0" w:color="auto"/>
        <w:bottom w:val="none" w:sz="0" w:space="0" w:color="auto"/>
        <w:right w:val="none" w:sz="0" w:space="0" w:color="auto"/>
      </w:divBdr>
    </w:div>
    <w:div w:id="763498288">
      <w:bodyDiv w:val="1"/>
      <w:marLeft w:val="0"/>
      <w:marRight w:val="0"/>
      <w:marTop w:val="0"/>
      <w:marBottom w:val="0"/>
      <w:divBdr>
        <w:top w:val="none" w:sz="0" w:space="0" w:color="auto"/>
        <w:left w:val="none" w:sz="0" w:space="0" w:color="auto"/>
        <w:bottom w:val="none" w:sz="0" w:space="0" w:color="auto"/>
        <w:right w:val="none" w:sz="0" w:space="0" w:color="auto"/>
      </w:divBdr>
    </w:div>
    <w:div w:id="769786727">
      <w:bodyDiv w:val="1"/>
      <w:marLeft w:val="0"/>
      <w:marRight w:val="0"/>
      <w:marTop w:val="0"/>
      <w:marBottom w:val="0"/>
      <w:divBdr>
        <w:top w:val="none" w:sz="0" w:space="0" w:color="auto"/>
        <w:left w:val="none" w:sz="0" w:space="0" w:color="auto"/>
        <w:bottom w:val="none" w:sz="0" w:space="0" w:color="auto"/>
        <w:right w:val="none" w:sz="0" w:space="0" w:color="auto"/>
      </w:divBdr>
    </w:div>
    <w:div w:id="772165725">
      <w:bodyDiv w:val="1"/>
      <w:marLeft w:val="0"/>
      <w:marRight w:val="0"/>
      <w:marTop w:val="0"/>
      <w:marBottom w:val="0"/>
      <w:divBdr>
        <w:top w:val="none" w:sz="0" w:space="0" w:color="auto"/>
        <w:left w:val="none" w:sz="0" w:space="0" w:color="auto"/>
        <w:bottom w:val="none" w:sz="0" w:space="0" w:color="auto"/>
        <w:right w:val="none" w:sz="0" w:space="0" w:color="auto"/>
      </w:divBdr>
    </w:div>
    <w:div w:id="772286891">
      <w:bodyDiv w:val="1"/>
      <w:marLeft w:val="0"/>
      <w:marRight w:val="0"/>
      <w:marTop w:val="0"/>
      <w:marBottom w:val="0"/>
      <w:divBdr>
        <w:top w:val="none" w:sz="0" w:space="0" w:color="auto"/>
        <w:left w:val="none" w:sz="0" w:space="0" w:color="auto"/>
        <w:bottom w:val="none" w:sz="0" w:space="0" w:color="auto"/>
        <w:right w:val="none" w:sz="0" w:space="0" w:color="auto"/>
      </w:divBdr>
    </w:div>
    <w:div w:id="774247626">
      <w:bodyDiv w:val="1"/>
      <w:marLeft w:val="0"/>
      <w:marRight w:val="0"/>
      <w:marTop w:val="0"/>
      <w:marBottom w:val="0"/>
      <w:divBdr>
        <w:top w:val="none" w:sz="0" w:space="0" w:color="auto"/>
        <w:left w:val="none" w:sz="0" w:space="0" w:color="auto"/>
        <w:bottom w:val="none" w:sz="0" w:space="0" w:color="auto"/>
        <w:right w:val="none" w:sz="0" w:space="0" w:color="auto"/>
      </w:divBdr>
    </w:div>
    <w:div w:id="775831448">
      <w:bodyDiv w:val="1"/>
      <w:marLeft w:val="0"/>
      <w:marRight w:val="0"/>
      <w:marTop w:val="0"/>
      <w:marBottom w:val="0"/>
      <w:divBdr>
        <w:top w:val="none" w:sz="0" w:space="0" w:color="auto"/>
        <w:left w:val="none" w:sz="0" w:space="0" w:color="auto"/>
        <w:bottom w:val="none" w:sz="0" w:space="0" w:color="auto"/>
        <w:right w:val="none" w:sz="0" w:space="0" w:color="auto"/>
      </w:divBdr>
    </w:div>
    <w:div w:id="794058596">
      <w:bodyDiv w:val="1"/>
      <w:marLeft w:val="0"/>
      <w:marRight w:val="0"/>
      <w:marTop w:val="0"/>
      <w:marBottom w:val="0"/>
      <w:divBdr>
        <w:top w:val="none" w:sz="0" w:space="0" w:color="auto"/>
        <w:left w:val="none" w:sz="0" w:space="0" w:color="auto"/>
        <w:bottom w:val="none" w:sz="0" w:space="0" w:color="auto"/>
        <w:right w:val="none" w:sz="0" w:space="0" w:color="auto"/>
      </w:divBdr>
    </w:div>
    <w:div w:id="794376349">
      <w:bodyDiv w:val="1"/>
      <w:marLeft w:val="0"/>
      <w:marRight w:val="0"/>
      <w:marTop w:val="0"/>
      <w:marBottom w:val="0"/>
      <w:divBdr>
        <w:top w:val="none" w:sz="0" w:space="0" w:color="auto"/>
        <w:left w:val="none" w:sz="0" w:space="0" w:color="auto"/>
        <w:bottom w:val="none" w:sz="0" w:space="0" w:color="auto"/>
        <w:right w:val="none" w:sz="0" w:space="0" w:color="auto"/>
      </w:divBdr>
    </w:div>
    <w:div w:id="802773429">
      <w:bodyDiv w:val="1"/>
      <w:marLeft w:val="0"/>
      <w:marRight w:val="0"/>
      <w:marTop w:val="0"/>
      <w:marBottom w:val="0"/>
      <w:divBdr>
        <w:top w:val="none" w:sz="0" w:space="0" w:color="auto"/>
        <w:left w:val="none" w:sz="0" w:space="0" w:color="auto"/>
        <w:bottom w:val="none" w:sz="0" w:space="0" w:color="auto"/>
        <w:right w:val="none" w:sz="0" w:space="0" w:color="auto"/>
      </w:divBdr>
    </w:div>
    <w:div w:id="807629245">
      <w:bodyDiv w:val="1"/>
      <w:marLeft w:val="0"/>
      <w:marRight w:val="0"/>
      <w:marTop w:val="0"/>
      <w:marBottom w:val="0"/>
      <w:divBdr>
        <w:top w:val="none" w:sz="0" w:space="0" w:color="auto"/>
        <w:left w:val="none" w:sz="0" w:space="0" w:color="auto"/>
        <w:bottom w:val="none" w:sz="0" w:space="0" w:color="auto"/>
        <w:right w:val="none" w:sz="0" w:space="0" w:color="auto"/>
      </w:divBdr>
    </w:div>
    <w:div w:id="813106276">
      <w:bodyDiv w:val="1"/>
      <w:marLeft w:val="0"/>
      <w:marRight w:val="0"/>
      <w:marTop w:val="0"/>
      <w:marBottom w:val="0"/>
      <w:divBdr>
        <w:top w:val="none" w:sz="0" w:space="0" w:color="auto"/>
        <w:left w:val="none" w:sz="0" w:space="0" w:color="auto"/>
        <w:bottom w:val="none" w:sz="0" w:space="0" w:color="auto"/>
        <w:right w:val="none" w:sz="0" w:space="0" w:color="auto"/>
      </w:divBdr>
    </w:div>
    <w:div w:id="814377669">
      <w:bodyDiv w:val="1"/>
      <w:marLeft w:val="0"/>
      <w:marRight w:val="0"/>
      <w:marTop w:val="0"/>
      <w:marBottom w:val="0"/>
      <w:divBdr>
        <w:top w:val="none" w:sz="0" w:space="0" w:color="auto"/>
        <w:left w:val="none" w:sz="0" w:space="0" w:color="auto"/>
        <w:bottom w:val="none" w:sz="0" w:space="0" w:color="auto"/>
        <w:right w:val="none" w:sz="0" w:space="0" w:color="auto"/>
      </w:divBdr>
    </w:div>
    <w:div w:id="816382907">
      <w:bodyDiv w:val="1"/>
      <w:marLeft w:val="0"/>
      <w:marRight w:val="0"/>
      <w:marTop w:val="0"/>
      <w:marBottom w:val="0"/>
      <w:divBdr>
        <w:top w:val="none" w:sz="0" w:space="0" w:color="auto"/>
        <w:left w:val="none" w:sz="0" w:space="0" w:color="auto"/>
        <w:bottom w:val="none" w:sz="0" w:space="0" w:color="auto"/>
        <w:right w:val="none" w:sz="0" w:space="0" w:color="auto"/>
      </w:divBdr>
    </w:div>
    <w:div w:id="819345047">
      <w:bodyDiv w:val="1"/>
      <w:marLeft w:val="0"/>
      <w:marRight w:val="0"/>
      <w:marTop w:val="0"/>
      <w:marBottom w:val="0"/>
      <w:divBdr>
        <w:top w:val="none" w:sz="0" w:space="0" w:color="auto"/>
        <w:left w:val="none" w:sz="0" w:space="0" w:color="auto"/>
        <w:bottom w:val="none" w:sz="0" w:space="0" w:color="auto"/>
        <w:right w:val="none" w:sz="0" w:space="0" w:color="auto"/>
      </w:divBdr>
    </w:div>
    <w:div w:id="824127010">
      <w:bodyDiv w:val="1"/>
      <w:marLeft w:val="0"/>
      <w:marRight w:val="0"/>
      <w:marTop w:val="0"/>
      <w:marBottom w:val="0"/>
      <w:divBdr>
        <w:top w:val="none" w:sz="0" w:space="0" w:color="auto"/>
        <w:left w:val="none" w:sz="0" w:space="0" w:color="auto"/>
        <w:bottom w:val="none" w:sz="0" w:space="0" w:color="auto"/>
        <w:right w:val="none" w:sz="0" w:space="0" w:color="auto"/>
      </w:divBdr>
    </w:div>
    <w:div w:id="824315834">
      <w:bodyDiv w:val="1"/>
      <w:marLeft w:val="0"/>
      <w:marRight w:val="0"/>
      <w:marTop w:val="0"/>
      <w:marBottom w:val="0"/>
      <w:divBdr>
        <w:top w:val="none" w:sz="0" w:space="0" w:color="auto"/>
        <w:left w:val="none" w:sz="0" w:space="0" w:color="auto"/>
        <w:bottom w:val="none" w:sz="0" w:space="0" w:color="auto"/>
        <w:right w:val="none" w:sz="0" w:space="0" w:color="auto"/>
      </w:divBdr>
    </w:div>
    <w:div w:id="830750610">
      <w:bodyDiv w:val="1"/>
      <w:marLeft w:val="0"/>
      <w:marRight w:val="0"/>
      <w:marTop w:val="0"/>
      <w:marBottom w:val="0"/>
      <w:divBdr>
        <w:top w:val="none" w:sz="0" w:space="0" w:color="auto"/>
        <w:left w:val="none" w:sz="0" w:space="0" w:color="auto"/>
        <w:bottom w:val="none" w:sz="0" w:space="0" w:color="auto"/>
        <w:right w:val="none" w:sz="0" w:space="0" w:color="auto"/>
      </w:divBdr>
    </w:div>
    <w:div w:id="834028648">
      <w:bodyDiv w:val="1"/>
      <w:marLeft w:val="0"/>
      <w:marRight w:val="0"/>
      <w:marTop w:val="0"/>
      <w:marBottom w:val="0"/>
      <w:divBdr>
        <w:top w:val="none" w:sz="0" w:space="0" w:color="auto"/>
        <w:left w:val="none" w:sz="0" w:space="0" w:color="auto"/>
        <w:bottom w:val="none" w:sz="0" w:space="0" w:color="auto"/>
        <w:right w:val="none" w:sz="0" w:space="0" w:color="auto"/>
      </w:divBdr>
    </w:div>
    <w:div w:id="838155519">
      <w:bodyDiv w:val="1"/>
      <w:marLeft w:val="0"/>
      <w:marRight w:val="0"/>
      <w:marTop w:val="0"/>
      <w:marBottom w:val="0"/>
      <w:divBdr>
        <w:top w:val="none" w:sz="0" w:space="0" w:color="auto"/>
        <w:left w:val="none" w:sz="0" w:space="0" w:color="auto"/>
        <w:bottom w:val="none" w:sz="0" w:space="0" w:color="auto"/>
        <w:right w:val="none" w:sz="0" w:space="0" w:color="auto"/>
      </w:divBdr>
    </w:div>
    <w:div w:id="856844709">
      <w:bodyDiv w:val="1"/>
      <w:marLeft w:val="0"/>
      <w:marRight w:val="0"/>
      <w:marTop w:val="0"/>
      <w:marBottom w:val="0"/>
      <w:divBdr>
        <w:top w:val="none" w:sz="0" w:space="0" w:color="auto"/>
        <w:left w:val="none" w:sz="0" w:space="0" w:color="auto"/>
        <w:bottom w:val="none" w:sz="0" w:space="0" w:color="auto"/>
        <w:right w:val="none" w:sz="0" w:space="0" w:color="auto"/>
      </w:divBdr>
    </w:div>
    <w:div w:id="865023880">
      <w:bodyDiv w:val="1"/>
      <w:marLeft w:val="0"/>
      <w:marRight w:val="0"/>
      <w:marTop w:val="0"/>
      <w:marBottom w:val="0"/>
      <w:divBdr>
        <w:top w:val="none" w:sz="0" w:space="0" w:color="auto"/>
        <w:left w:val="none" w:sz="0" w:space="0" w:color="auto"/>
        <w:bottom w:val="none" w:sz="0" w:space="0" w:color="auto"/>
        <w:right w:val="none" w:sz="0" w:space="0" w:color="auto"/>
      </w:divBdr>
    </w:div>
    <w:div w:id="879705160">
      <w:bodyDiv w:val="1"/>
      <w:marLeft w:val="0"/>
      <w:marRight w:val="0"/>
      <w:marTop w:val="0"/>
      <w:marBottom w:val="0"/>
      <w:divBdr>
        <w:top w:val="none" w:sz="0" w:space="0" w:color="auto"/>
        <w:left w:val="none" w:sz="0" w:space="0" w:color="auto"/>
        <w:bottom w:val="none" w:sz="0" w:space="0" w:color="auto"/>
        <w:right w:val="none" w:sz="0" w:space="0" w:color="auto"/>
      </w:divBdr>
    </w:div>
    <w:div w:id="880937834">
      <w:bodyDiv w:val="1"/>
      <w:marLeft w:val="0"/>
      <w:marRight w:val="0"/>
      <w:marTop w:val="0"/>
      <w:marBottom w:val="0"/>
      <w:divBdr>
        <w:top w:val="none" w:sz="0" w:space="0" w:color="auto"/>
        <w:left w:val="none" w:sz="0" w:space="0" w:color="auto"/>
        <w:bottom w:val="none" w:sz="0" w:space="0" w:color="auto"/>
        <w:right w:val="none" w:sz="0" w:space="0" w:color="auto"/>
      </w:divBdr>
    </w:div>
    <w:div w:id="881133808">
      <w:bodyDiv w:val="1"/>
      <w:marLeft w:val="0"/>
      <w:marRight w:val="0"/>
      <w:marTop w:val="0"/>
      <w:marBottom w:val="0"/>
      <w:divBdr>
        <w:top w:val="none" w:sz="0" w:space="0" w:color="auto"/>
        <w:left w:val="none" w:sz="0" w:space="0" w:color="auto"/>
        <w:bottom w:val="none" w:sz="0" w:space="0" w:color="auto"/>
        <w:right w:val="none" w:sz="0" w:space="0" w:color="auto"/>
      </w:divBdr>
    </w:div>
    <w:div w:id="883326179">
      <w:bodyDiv w:val="1"/>
      <w:marLeft w:val="0"/>
      <w:marRight w:val="0"/>
      <w:marTop w:val="0"/>
      <w:marBottom w:val="0"/>
      <w:divBdr>
        <w:top w:val="none" w:sz="0" w:space="0" w:color="auto"/>
        <w:left w:val="none" w:sz="0" w:space="0" w:color="auto"/>
        <w:bottom w:val="none" w:sz="0" w:space="0" w:color="auto"/>
        <w:right w:val="none" w:sz="0" w:space="0" w:color="auto"/>
      </w:divBdr>
    </w:div>
    <w:div w:id="884372695">
      <w:bodyDiv w:val="1"/>
      <w:marLeft w:val="0"/>
      <w:marRight w:val="0"/>
      <w:marTop w:val="0"/>
      <w:marBottom w:val="0"/>
      <w:divBdr>
        <w:top w:val="none" w:sz="0" w:space="0" w:color="auto"/>
        <w:left w:val="none" w:sz="0" w:space="0" w:color="auto"/>
        <w:bottom w:val="none" w:sz="0" w:space="0" w:color="auto"/>
        <w:right w:val="none" w:sz="0" w:space="0" w:color="auto"/>
      </w:divBdr>
    </w:div>
    <w:div w:id="888348254">
      <w:bodyDiv w:val="1"/>
      <w:marLeft w:val="0"/>
      <w:marRight w:val="0"/>
      <w:marTop w:val="0"/>
      <w:marBottom w:val="0"/>
      <w:divBdr>
        <w:top w:val="none" w:sz="0" w:space="0" w:color="auto"/>
        <w:left w:val="none" w:sz="0" w:space="0" w:color="auto"/>
        <w:bottom w:val="none" w:sz="0" w:space="0" w:color="auto"/>
        <w:right w:val="none" w:sz="0" w:space="0" w:color="auto"/>
      </w:divBdr>
    </w:div>
    <w:div w:id="891886121">
      <w:bodyDiv w:val="1"/>
      <w:marLeft w:val="0"/>
      <w:marRight w:val="0"/>
      <w:marTop w:val="0"/>
      <w:marBottom w:val="0"/>
      <w:divBdr>
        <w:top w:val="none" w:sz="0" w:space="0" w:color="auto"/>
        <w:left w:val="none" w:sz="0" w:space="0" w:color="auto"/>
        <w:bottom w:val="none" w:sz="0" w:space="0" w:color="auto"/>
        <w:right w:val="none" w:sz="0" w:space="0" w:color="auto"/>
      </w:divBdr>
    </w:div>
    <w:div w:id="896471267">
      <w:bodyDiv w:val="1"/>
      <w:marLeft w:val="0"/>
      <w:marRight w:val="0"/>
      <w:marTop w:val="0"/>
      <w:marBottom w:val="0"/>
      <w:divBdr>
        <w:top w:val="none" w:sz="0" w:space="0" w:color="auto"/>
        <w:left w:val="none" w:sz="0" w:space="0" w:color="auto"/>
        <w:bottom w:val="none" w:sz="0" w:space="0" w:color="auto"/>
        <w:right w:val="none" w:sz="0" w:space="0" w:color="auto"/>
      </w:divBdr>
    </w:div>
    <w:div w:id="898521598">
      <w:bodyDiv w:val="1"/>
      <w:marLeft w:val="0"/>
      <w:marRight w:val="0"/>
      <w:marTop w:val="0"/>
      <w:marBottom w:val="0"/>
      <w:divBdr>
        <w:top w:val="none" w:sz="0" w:space="0" w:color="auto"/>
        <w:left w:val="none" w:sz="0" w:space="0" w:color="auto"/>
        <w:bottom w:val="none" w:sz="0" w:space="0" w:color="auto"/>
        <w:right w:val="none" w:sz="0" w:space="0" w:color="auto"/>
      </w:divBdr>
    </w:div>
    <w:div w:id="898634662">
      <w:bodyDiv w:val="1"/>
      <w:marLeft w:val="0"/>
      <w:marRight w:val="0"/>
      <w:marTop w:val="0"/>
      <w:marBottom w:val="0"/>
      <w:divBdr>
        <w:top w:val="none" w:sz="0" w:space="0" w:color="auto"/>
        <w:left w:val="none" w:sz="0" w:space="0" w:color="auto"/>
        <w:bottom w:val="none" w:sz="0" w:space="0" w:color="auto"/>
        <w:right w:val="none" w:sz="0" w:space="0" w:color="auto"/>
      </w:divBdr>
    </w:div>
    <w:div w:id="900359724">
      <w:bodyDiv w:val="1"/>
      <w:marLeft w:val="0"/>
      <w:marRight w:val="0"/>
      <w:marTop w:val="0"/>
      <w:marBottom w:val="0"/>
      <w:divBdr>
        <w:top w:val="none" w:sz="0" w:space="0" w:color="auto"/>
        <w:left w:val="none" w:sz="0" w:space="0" w:color="auto"/>
        <w:bottom w:val="none" w:sz="0" w:space="0" w:color="auto"/>
        <w:right w:val="none" w:sz="0" w:space="0" w:color="auto"/>
      </w:divBdr>
    </w:div>
    <w:div w:id="900943561">
      <w:bodyDiv w:val="1"/>
      <w:marLeft w:val="0"/>
      <w:marRight w:val="0"/>
      <w:marTop w:val="0"/>
      <w:marBottom w:val="0"/>
      <w:divBdr>
        <w:top w:val="none" w:sz="0" w:space="0" w:color="auto"/>
        <w:left w:val="none" w:sz="0" w:space="0" w:color="auto"/>
        <w:bottom w:val="none" w:sz="0" w:space="0" w:color="auto"/>
        <w:right w:val="none" w:sz="0" w:space="0" w:color="auto"/>
      </w:divBdr>
    </w:div>
    <w:div w:id="905602607">
      <w:bodyDiv w:val="1"/>
      <w:marLeft w:val="0"/>
      <w:marRight w:val="0"/>
      <w:marTop w:val="0"/>
      <w:marBottom w:val="0"/>
      <w:divBdr>
        <w:top w:val="none" w:sz="0" w:space="0" w:color="auto"/>
        <w:left w:val="none" w:sz="0" w:space="0" w:color="auto"/>
        <w:bottom w:val="none" w:sz="0" w:space="0" w:color="auto"/>
        <w:right w:val="none" w:sz="0" w:space="0" w:color="auto"/>
      </w:divBdr>
    </w:div>
    <w:div w:id="906845933">
      <w:bodyDiv w:val="1"/>
      <w:marLeft w:val="0"/>
      <w:marRight w:val="0"/>
      <w:marTop w:val="0"/>
      <w:marBottom w:val="0"/>
      <w:divBdr>
        <w:top w:val="none" w:sz="0" w:space="0" w:color="auto"/>
        <w:left w:val="none" w:sz="0" w:space="0" w:color="auto"/>
        <w:bottom w:val="none" w:sz="0" w:space="0" w:color="auto"/>
        <w:right w:val="none" w:sz="0" w:space="0" w:color="auto"/>
      </w:divBdr>
    </w:div>
    <w:div w:id="911890207">
      <w:bodyDiv w:val="1"/>
      <w:marLeft w:val="0"/>
      <w:marRight w:val="0"/>
      <w:marTop w:val="0"/>
      <w:marBottom w:val="0"/>
      <w:divBdr>
        <w:top w:val="none" w:sz="0" w:space="0" w:color="auto"/>
        <w:left w:val="none" w:sz="0" w:space="0" w:color="auto"/>
        <w:bottom w:val="none" w:sz="0" w:space="0" w:color="auto"/>
        <w:right w:val="none" w:sz="0" w:space="0" w:color="auto"/>
      </w:divBdr>
    </w:div>
    <w:div w:id="921260927">
      <w:bodyDiv w:val="1"/>
      <w:marLeft w:val="0"/>
      <w:marRight w:val="0"/>
      <w:marTop w:val="0"/>
      <w:marBottom w:val="0"/>
      <w:divBdr>
        <w:top w:val="none" w:sz="0" w:space="0" w:color="auto"/>
        <w:left w:val="none" w:sz="0" w:space="0" w:color="auto"/>
        <w:bottom w:val="none" w:sz="0" w:space="0" w:color="auto"/>
        <w:right w:val="none" w:sz="0" w:space="0" w:color="auto"/>
      </w:divBdr>
    </w:div>
    <w:div w:id="932201344">
      <w:bodyDiv w:val="1"/>
      <w:marLeft w:val="0"/>
      <w:marRight w:val="0"/>
      <w:marTop w:val="0"/>
      <w:marBottom w:val="0"/>
      <w:divBdr>
        <w:top w:val="none" w:sz="0" w:space="0" w:color="auto"/>
        <w:left w:val="none" w:sz="0" w:space="0" w:color="auto"/>
        <w:bottom w:val="none" w:sz="0" w:space="0" w:color="auto"/>
        <w:right w:val="none" w:sz="0" w:space="0" w:color="auto"/>
      </w:divBdr>
    </w:div>
    <w:div w:id="946352342">
      <w:bodyDiv w:val="1"/>
      <w:marLeft w:val="0"/>
      <w:marRight w:val="0"/>
      <w:marTop w:val="0"/>
      <w:marBottom w:val="0"/>
      <w:divBdr>
        <w:top w:val="none" w:sz="0" w:space="0" w:color="auto"/>
        <w:left w:val="none" w:sz="0" w:space="0" w:color="auto"/>
        <w:bottom w:val="none" w:sz="0" w:space="0" w:color="auto"/>
        <w:right w:val="none" w:sz="0" w:space="0" w:color="auto"/>
      </w:divBdr>
    </w:div>
    <w:div w:id="950355916">
      <w:bodyDiv w:val="1"/>
      <w:marLeft w:val="0"/>
      <w:marRight w:val="0"/>
      <w:marTop w:val="0"/>
      <w:marBottom w:val="0"/>
      <w:divBdr>
        <w:top w:val="none" w:sz="0" w:space="0" w:color="auto"/>
        <w:left w:val="none" w:sz="0" w:space="0" w:color="auto"/>
        <w:bottom w:val="none" w:sz="0" w:space="0" w:color="auto"/>
        <w:right w:val="none" w:sz="0" w:space="0" w:color="auto"/>
      </w:divBdr>
    </w:div>
    <w:div w:id="952133907">
      <w:bodyDiv w:val="1"/>
      <w:marLeft w:val="0"/>
      <w:marRight w:val="0"/>
      <w:marTop w:val="0"/>
      <w:marBottom w:val="0"/>
      <w:divBdr>
        <w:top w:val="none" w:sz="0" w:space="0" w:color="auto"/>
        <w:left w:val="none" w:sz="0" w:space="0" w:color="auto"/>
        <w:bottom w:val="none" w:sz="0" w:space="0" w:color="auto"/>
        <w:right w:val="none" w:sz="0" w:space="0" w:color="auto"/>
      </w:divBdr>
    </w:div>
    <w:div w:id="957226981">
      <w:bodyDiv w:val="1"/>
      <w:marLeft w:val="0"/>
      <w:marRight w:val="0"/>
      <w:marTop w:val="0"/>
      <w:marBottom w:val="0"/>
      <w:divBdr>
        <w:top w:val="none" w:sz="0" w:space="0" w:color="auto"/>
        <w:left w:val="none" w:sz="0" w:space="0" w:color="auto"/>
        <w:bottom w:val="none" w:sz="0" w:space="0" w:color="auto"/>
        <w:right w:val="none" w:sz="0" w:space="0" w:color="auto"/>
      </w:divBdr>
    </w:div>
    <w:div w:id="961617447">
      <w:bodyDiv w:val="1"/>
      <w:marLeft w:val="0"/>
      <w:marRight w:val="0"/>
      <w:marTop w:val="0"/>
      <w:marBottom w:val="0"/>
      <w:divBdr>
        <w:top w:val="none" w:sz="0" w:space="0" w:color="auto"/>
        <w:left w:val="none" w:sz="0" w:space="0" w:color="auto"/>
        <w:bottom w:val="none" w:sz="0" w:space="0" w:color="auto"/>
        <w:right w:val="none" w:sz="0" w:space="0" w:color="auto"/>
      </w:divBdr>
    </w:div>
    <w:div w:id="961764792">
      <w:bodyDiv w:val="1"/>
      <w:marLeft w:val="0"/>
      <w:marRight w:val="0"/>
      <w:marTop w:val="0"/>
      <w:marBottom w:val="0"/>
      <w:divBdr>
        <w:top w:val="none" w:sz="0" w:space="0" w:color="auto"/>
        <w:left w:val="none" w:sz="0" w:space="0" w:color="auto"/>
        <w:bottom w:val="none" w:sz="0" w:space="0" w:color="auto"/>
        <w:right w:val="none" w:sz="0" w:space="0" w:color="auto"/>
      </w:divBdr>
    </w:div>
    <w:div w:id="962080008">
      <w:bodyDiv w:val="1"/>
      <w:marLeft w:val="0"/>
      <w:marRight w:val="0"/>
      <w:marTop w:val="0"/>
      <w:marBottom w:val="0"/>
      <w:divBdr>
        <w:top w:val="none" w:sz="0" w:space="0" w:color="auto"/>
        <w:left w:val="none" w:sz="0" w:space="0" w:color="auto"/>
        <w:bottom w:val="none" w:sz="0" w:space="0" w:color="auto"/>
        <w:right w:val="none" w:sz="0" w:space="0" w:color="auto"/>
      </w:divBdr>
    </w:div>
    <w:div w:id="963654745">
      <w:bodyDiv w:val="1"/>
      <w:marLeft w:val="0"/>
      <w:marRight w:val="0"/>
      <w:marTop w:val="0"/>
      <w:marBottom w:val="0"/>
      <w:divBdr>
        <w:top w:val="none" w:sz="0" w:space="0" w:color="auto"/>
        <w:left w:val="none" w:sz="0" w:space="0" w:color="auto"/>
        <w:bottom w:val="none" w:sz="0" w:space="0" w:color="auto"/>
        <w:right w:val="none" w:sz="0" w:space="0" w:color="auto"/>
      </w:divBdr>
    </w:div>
    <w:div w:id="968978813">
      <w:bodyDiv w:val="1"/>
      <w:marLeft w:val="0"/>
      <w:marRight w:val="0"/>
      <w:marTop w:val="0"/>
      <w:marBottom w:val="0"/>
      <w:divBdr>
        <w:top w:val="none" w:sz="0" w:space="0" w:color="auto"/>
        <w:left w:val="none" w:sz="0" w:space="0" w:color="auto"/>
        <w:bottom w:val="none" w:sz="0" w:space="0" w:color="auto"/>
        <w:right w:val="none" w:sz="0" w:space="0" w:color="auto"/>
      </w:divBdr>
    </w:div>
    <w:div w:id="970868743">
      <w:bodyDiv w:val="1"/>
      <w:marLeft w:val="0"/>
      <w:marRight w:val="0"/>
      <w:marTop w:val="0"/>
      <w:marBottom w:val="0"/>
      <w:divBdr>
        <w:top w:val="none" w:sz="0" w:space="0" w:color="auto"/>
        <w:left w:val="none" w:sz="0" w:space="0" w:color="auto"/>
        <w:bottom w:val="none" w:sz="0" w:space="0" w:color="auto"/>
        <w:right w:val="none" w:sz="0" w:space="0" w:color="auto"/>
      </w:divBdr>
    </w:div>
    <w:div w:id="972977522">
      <w:bodyDiv w:val="1"/>
      <w:marLeft w:val="0"/>
      <w:marRight w:val="0"/>
      <w:marTop w:val="0"/>
      <w:marBottom w:val="0"/>
      <w:divBdr>
        <w:top w:val="none" w:sz="0" w:space="0" w:color="auto"/>
        <w:left w:val="none" w:sz="0" w:space="0" w:color="auto"/>
        <w:bottom w:val="none" w:sz="0" w:space="0" w:color="auto"/>
        <w:right w:val="none" w:sz="0" w:space="0" w:color="auto"/>
      </w:divBdr>
    </w:div>
    <w:div w:id="977959866">
      <w:bodyDiv w:val="1"/>
      <w:marLeft w:val="0"/>
      <w:marRight w:val="0"/>
      <w:marTop w:val="0"/>
      <w:marBottom w:val="0"/>
      <w:divBdr>
        <w:top w:val="none" w:sz="0" w:space="0" w:color="auto"/>
        <w:left w:val="none" w:sz="0" w:space="0" w:color="auto"/>
        <w:bottom w:val="none" w:sz="0" w:space="0" w:color="auto"/>
        <w:right w:val="none" w:sz="0" w:space="0" w:color="auto"/>
      </w:divBdr>
    </w:div>
    <w:div w:id="978538926">
      <w:bodyDiv w:val="1"/>
      <w:marLeft w:val="0"/>
      <w:marRight w:val="0"/>
      <w:marTop w:val="0"/>
      <w:marBottom w:val="0"/>
      <w:divBdr>
        <w:top w:val="none" w:sz="0" w:space="0" w:color="auto"/>
        <w:left w:val="none" w:sz="0" w:space="0" w:color="auto"/>
        <w:bottom w:val="none" w:sz="0" w:space="0" w:color="auto"/>
        <w:right w:val="none" w:sz="0" w:space="0" w:color="auto"/>
      </w:divBdr>
    </w:div>
    <w:div w:id="979263626">
      <w:bodyDiv w:val="1"/>
      <w:marLeft w:val="0"/>
      <w:marRight w:val="0"/>
      <w:marTop w:val="0"/>
      <w:marBottom w:val="0"/>
      <w:divBdr>
        <w:top w:val="none" w:sz="0" w:space="0" w:color="auto"/>
        <w:left w:val="none" w:sz="0" w:space="0" w:color="auto"/>
        <w:bottom w:val="none" w:sz="0" w:space="0" w:color="auto"/>
        <w:right w:val="none" w:sz="0" w:space="0" w:color="auto"/>
      </w:divBdr>
    </w:div>
    <w:div w:id="985163189">
      <w:bodyDiv w:val="1"/>
      <w:marLeft w:val="0"/>
      <w:marRight w:val="0"/>
      <w:marTop w:val="0"/>
      <w:marBottom w:val="0"/>
      <w:divBdr>
        <w:top w:val="none" w:sz="0" w:space="0" w:color="auto"/>
        <w:left w:val="none" w:sz="0" w:space="0" w:color="auto"/>
        <w:bottom w:val="none" w:sz="0" w:space="0" w:color="auto"/>
        <w:right w:val="none" w:sz="0" w:space="0" w:color="auto"/>
      </w:divBdr>
    </w:div>
    <w:div w:id="988287289">
      <w:bodyDiv w:val="1"/>
      <w:marLeft w:val="0"/>
      <w:marRight w:val="0"/>
      <w:marTop w:val="0"/>
      <w:marBottom w:val="0"/>
      <w:divBdr>
        <w:top w:val="none" w:sz="0" w:space="0" w:color="auto"/>
        <w:left w:val="none" w:sz="0" w:space="0" w:color="auto"/>
        <w:bottom w:val="none" w:sz="0" w:space="0" w:color="auto"/>
        <w:right w:val="none" w:sz="0" w:space="0" w:color="auto"/>
      </w:divBdr>
    </w:div>
    <w:div w:id="993340862">
      <w:bodyDiv w:val="1"/>
      <w:marLeft w:val="0"/>
      <w:marRight w:val="0"/>
      <w:marTop w:val="0"/>
      <w:marBottom w:val="0"/>
      <w:divBdr>
        <w:top w:val="none" w:sz="0" w:space="0" w:color="auto"/>
        <w:left w:val="none" w:sz="0" w:space="0" w:color="auto"/>
        <w:bottom w:val="none" w:sz="0" w:space="0" w:color="auto"/>
        <w:right w:val="none" w:sz="0" w:space="0" w:color="auto"/>
      </w:divBdr>
    </w:div>
    <w:div w:id="1009526200">
      <w:bodyDiv w:val="1"/>
      <w:marLeft w:val="0"/>
      <w:marRight w:val="0"/>
      <w:marTop w:val="0"/>
      <w:marBottom w:val="0"/>
      <w:divBdr>
        <w:top w:val="none" w:sz="0" w:space="0" w:color="auto"/>
        <w:left w:val="none" w:sz="0" w:space="0" w:color="auto"/>
        <w:bottom w:val="none" w:sz="0" w:space="0" w:color="auto"/>
        <w:right w:val="none" w:sz="0" w:space="0" w:color="auto"/>
      </w:divBdr>
    </w:div>
    <w:div w:id="1010136657">
      <w:bodyDiv w:val="1"/>
      <w:marLeft w:val="0"/>
      <w:marRight w:val="0"/>
      <w:marTop w:val="0"/>
      <w:marBottom w:val="0"/>
      <w:divBdr>
        <w:top w:val="none" w:sz="0" w:space="0" w:color="auto"/>
        <w:left w:val="none" w:sz="0" w:space="0" w:color="auto"/>
        <w:bottom w:val="none" w:sz="0" w:space="0" w:color="auto"/>
        <w:right w:val="none" w:sz="0" w:space="0" w:color="auto"/>
      </w:divBdr>
    </w:div>
    <w:div w:id="1024018027">
      <w:bodyDiv w:val="1"/>
      <w:marLeft w:val="0"/>
      <w:marRight w:val="0"/>
      <w:marTop w:val="0"/>
      <w:marBottom w:val="0"/>
      <w:divBdr>
        <w:top w:val="none" w:sz="0" w:space="0" w:color="auto"/>
        <w:left w:val="none" w:sz="0" w:space="0" w:color="auto"/>
        <w:bottom w:val="none" w:sz="0" w:space="0" w:color="auto"/>
        <w:right w:val="none" w:sz="0" w:space="0" w:color="auto"/>
      </w:divBdr>
    </w:div>
    <w:div w:id="1027146203">
      <w:bodyDiv w:val="1"/>
      <w:marLeft w:val="0"/>
      <w:marRight w:val="0"/>
      <w:marTop w:val="0"/>
      <w:marBottom w:val="0"/>
      <w:divBdr>
        <w:top w:val="none" w:sz="0" w:space="0" w:color="auto"/>
        <w:left w:val="none" w:sz="0" w:space="0" w:color="auto"/>
        <w:bottom w:val="none" w:sz="0" w:space="0" w:color="auto"/>
        <w:right w:val="none" w:sz="0" w:space="0" w:color="auto"/>
      </w:divBdr>
    </w:div>
    <w:div w:id="1032730989">
      <w:bodyDiv w:val="1"/>
      <w:marLeft w:val="0"/>
      <w:marRight w:val="0"/>
      <w:marTop w:val="0"/>
      <w:marBottom w:val="0"/>
      <w:divBdr>
        <w:top w:val="none" w:sz="0" w:space="0" w:color="auto"/>
        <w:left w:val="none" w:sz="0" w:space="0" w:color="auto"/>
        <w:bottom w:val="none" w:sz="0" w:space="0" w:color="auto"/>
        <w:right w:val="none" w:sz="0" w:space="0" w:color="auto"/>
      </w:divBdr>
    </w:div>
    <w:div w:id="1045183315">
      <w:bodyDiv w:val="1"/>
      <w:marLeft w:val="0"/>
      <w:marRight w:val="0"/>
      <w:marTop w:val="0"/>
      <w:marBottom w:val="0"/>
      <w:divBdr>
        <w:top w:val="none" w:sz="0" w:space="0" w:color="auto"/>
        <w:left w:val="none" w:sz="0" w:space="0" w:color="auto"/>
        <w:bottom w:val="none" w:sz="0" w:space="0" w:color="auto"/>
        <w:right w:val="none" w:sz="0" w:space="0" w:color="auto"/>
      </w:divBdr>
    </w:div>
    <w:div w:id="1048186320">
      <w:bodyDiv w:val="1"/>
      <w:marLeft w:val="0"/>
      <w:marRight w:val="0"/>
      <w:marTop w:val="0"/>
      <w:marBottom w:val="0"/>
      <w:divBdr>
        <w:top w:val="none" w:sz="0" w:space="0" w:color="auto"/>
        <w:left w:val="none" w:sz="0" w:space="0" w:color="auto"/>
        <w:bottom w:val="none" w:sz="0" w:space="0" w:color="auto"/>
        <w:right w:val="none" w:sz="0" w:space="0" w:color="auto"/>
      </w:divBdr>
    </w:div>
    <w:div w:id="1050500878">
      <w:bodyDiv w:val="1"/>
      <w:marLeft w:val="0"/>
      <w:marRight w:val="0"/>
      <w:marTop w:val="0"/>
      <w:marBottom w:val="0"/>
      <w:divBdr>
        <w:top w:val="none" w:sz="0" w:space="0" w:color="auto"/>
        <w:left w:val="none" w:sz="0" w:space="0" w:color="auto"/>
        <w:bottom w:val="none" w:sz="0" w:space="0" w:color="auto"/>
        <w:right w:val="none" w:sz="0" w:space="0" w:color="auto"/>
      </w:divBdr>
    </w:div>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054042660">
      <w:bodyDiv w:val="1"/>
      <w:marLeft w:val="0"/>
      <w:marRight w:val="0"/>
      <w:marTop w:val="0"/>
      <w:marBottom w:val="0"/>
      <w:divBdr>
        <w:top w:val="none" w:sz="0" w:space="0" w:color="auto"/>
        <w:left w:val="none" w:sz="0" w:space="0" w:color="auto"/>
        <w:bottom w:val="none" w:sz="0" w:space="0" w:color="auto"/>
        <w:right w:val="none" w:sz="0" w:space="0" w:color="auto"/>
      </w:divBdr>
    </w:div>
    <w:div w:id="1057818006">
      <w:bodyDiv w:val="1"/>
      <w:marLeft w:val="0"/>
      <w:marRight w:val="0"/>
      <w:marTop w:val="0"/>
      <w:marBottom w:val="0"/>
      <w:divBdr>
        <w:top w:val="none" w:sz="0" w:space="0" w:color="auto"/>
        <w:left w:val="none" w:sz="0" w:space="0" w:color="auto"/>
        <w:bottom w:val="none" w:sz="0" w:space="0" w:color="auto"/>
        <w:right w:val="none" w:sz="0" w:space="0" w:color="auto"/>
      </w:divBdr>
    </w:div>
    <w:div w:id="1076441148">
      <w:bodyDiv w:val="1"/>
      <w:marLeft w:val="0"/>
      <w:marRight w:val="0"/>
      <w:marTop w:val="0"/>
      <w:marBottom w:val="0"/>
      <w:divBdr>
        <w:top w:val="none" w:sz="0" w:space="0" w:color="auto"/>
        <w:left w:val="none" w:sz="0" w:space="0" w:color="auto"/>
        <w:bottom w:val="none" w:sz="0" w:space="0" w:color="auto"/>
        <w:right w:val="none" w:sz="0" w:space="0" w:color="auto"/>
      </w:divBdr>
    </w:div>
    <w:div w:id="1076710365">
      <w:bodyDiv w:val="1"/>
      <w:marLeft w:val="0"/>
      <w:marRight w:val="0"/>
      <w:marTop w:val="0"/>
      <w:marBottom w:val="0"/>
      <w:divBdr>
        <w:top w:val="none" w:sz="0" w:space="0" w:color="auto"/>
        <w:left w:val="none" w:sz="0" w:space="0" w:color="auto"/>
        <w:bottom w:val="none" w:sz="0" w:space="0" w:color="auto"/>
        <w:right w:val="none" w:sz="0" w:space="0" w:color="auto"/>
      </w:divBdr>
    </w:div>
    <w:div w:id="1084255898">
      <w:bodyDiv w:val="1"/>
      <w:marLeft w:val="0"/>
      <w:marRight w:val="0"/>
      <w:marTop w:val="0"/>
      <w:marBottom w:val="0"/>
      <w:divBdr>
        <w:top w:val="none" w:sz="0" w:space="0" w:color="auto"/>
        <w:left w:val="none" w:sz="0" w:space="0" w:color="auto"/>
        <w:bottom w:val="none" w:sz="0" w:space="0" w:color="auto"/>
        <w:right w:val="none" w:sz="0" w:space="0" w:color="auto"/>
      </w:divBdr>
    </w:div>
    <w:div w:id="1086997814">
      <w:bodyDiv w:val="1"/>
      <w:marLeft w:val="0"/>
      <w:marRight w:val="0"/>
      <w:marTop w:val="0"/>
      <w:marBottom w:val="0"/>
      <w:divBdr>
        <w:top w:val="none" w:sz="0" w:space="0" w:color="auto"/>
        <w:left w:val="none" w:sz="0" w:space="0" w:color="auto"/>
        <w:bottom w:val="none" w:sz="0" w:space="0" w:color="auto"/>
        <w:right w:val="none" w:sz="0" w:space="0" w:color="auto"/>
      </w:divBdr>
    </w:div>
    <w:div w:id="1088039209">
      <w:bodyDiv w:val="1"/>
      <w:marLeft w:val="0"/>
      <w:marRight w:val="0"/>
      <w:marTop w:val="0"/>
      <w:marBottom w:val="0"/>
      <w:divBdr>
        <w:top w:val="none" w:sz="0" w:space="0" w:color="auto"/>
        <w:left w:val="none" w:sz="0" w:space="0" w:color="auto"/>
        <w:bottom w:val="none" w:sz="0" w:space="0" w:color="auto"/>
        <w:right w:val="none" w:sz="0" w:space="0" w:color="auto"/>
      </w:divBdr>
    </w:div>
    <w:div w:id="1091927318">
      <w:bodyDiv w:val="1"/>
      <w:marLeft w:val="0"/>
      <w:marRight w:val="0"/>
      <w:marTop w:val="0"/>
      <w:marBottom w:val="0"/>
      <w:divBdr>
        <w:top w:val="none" w:sz="0" w:space="0" w:color="auto"/>
        <w:left w:val="none" w:sz="0" w:space="0" w:color="auto"/>
        <w:bottom w:val="none" w:sz="0" w:space="0" w:color="auto"/>
        <w:right w:val="none" w:sz="0" w:space="0" w:color="auto"/>
      </w:divBdr>
    </w:div>
    <w:div w:id="1095785274">
      <w:bodyDiv w:val="1"/>
      <w:marLeft w:val="0"/>
      <w:marRight w:val="0"/>
      <w:marTop w:val="0"/>
      <w:marBottom w:val="0"/>
      <w:divBdr>
        <w:top w:val="none" w:sz="0" w:space="0" w:color="auto"/>
        <w:left w:val="none" w:sz="0" w:space="0" w:color="auto"/>
        <w:bottom w:val="none" w:sz="0" w:space="0" w:color="auto"/>
        <w:right w:val="none" w:sz="0" w:space="0" w:color="auto"/>
      </w:divBdr>
    </w:div>
    <w:div w:id="1096245691">
      <w:bodyDiv w:val="1"/>
      <w:marLeft w:val="0"/>
      <w:marRight w:val="0"/>
      <w:marTop w:val="0"/>
      <w:marBottom w:val="0"/>
      <w:divBdr>
        <w:top w:val="none" w:sz="0" w:space="0" w:color="auto"/>
        <w:left w:val="none" w:sz="0" w:space="0" w:color="auto"/>
        <w:bottom w:val="none" w:sz="0" w:space="0" w:color="auto"/>
        <w:right w:val="none" w:sz="0" w:space="0" w:color="auto"/>
      </w:divBdr>
    </w:div>
    <w:div w:id="1096708621">
      <w:bodyDiv w:val="1"/>
      <w:marLeft w:val="0"/>
      <w:marRight w:val="0"/>
      <w:marTop w:val="0"/>
      <w:marBottom w:val="0"/>
      <w:divBdr>
        <w:top w:val="none" w:sz="0" w:space="0" w:color="auto"/>
        <w:left w:val="none" w:sz="0" w:space="0" w:color="auto"/>
        <w:bottom w:val="none" w:sz="0" w:space="0" w:color="auto"/>
        <w:right w:val="none" w:sz="0" w:space="0" w:color="auto"/>
      </w:divBdr>
    </w:div>
    <w:div w:id="1103116173">
      <w:bodyDiv w:val="1"/>
      <w:marLeft w:val="0"/>
      <w:marRight w:val="0"/>
      <w:marTop w:val="0"/>
      <w:marBottom w:val="0"/>
      <w:divBdr>
        <w:top w:val="none" w:sz="0" w:space="0" w:color="auto"/>
        <w:left w:val="none" w:sz="0" w:space="0" w:color="auto"/>
        <w:bottom w:val="none" w:sz="0" w:space="0" w:color="auto"/>
        <w:right w:val="none" w:sz="0" w:space="0" w:color="auto"/>
      </w:divBdr>
    </w:div>
    <w:div w:id="1107577519">
      <w:bodyDiv w:val="1"/>
      <w:marLeft w:val="0"/>
      <w:marRight w:val="0"/>
      <w:marTop w:val="0"/>
      <w:marBottom w:val="0"/>
      <w:divBdr>
        <w:top w:val="none" w:sz="0" w:space="0" w:color="auto"/>
        <w:left w:val="none" w:sz="0" w:space="0" w:color="auto"/>
        <w:bottom w:val="none" w:sz="0" w:space="0" w:color="auto"/>
        <w:right w:val="none" w:sz="0" w:space="0" w:color="auto"/>
      </w:divBdr>
    </w:div>
    <w:div w:id="1109012899">
      <w:bodyDiv w:val="1"/>
      <w:marLeft w:val="0"/>
      <w:marRight w:val="0"/>
      <w:marTop w:val="0"/>
      <w:marBottom w:val="0"/>
      <w:divBdr>
        <w:top w:val="none" w:sz="0" w:space="0" w:color="auto"/>
        <w:left w:val="none" w:sz="0" w:space="0" w:color="auto"/>
        <w:bottom w:val="none" w:sz="0" w:space="0" w:color="auto"/>
        <w:right w:val="none" w:sz="0" w:space="0" w:color="auto"/>
      </w:divBdr>
    </w:div>
    <w:div w:id="1112045092">
      <w:bodyDiv w:val="1"/>
      <w:marLeft w:val="0"/>
      <w:marRight w:val="0"/>
      <w:marTop w:val="0"/>
      <w:marBottom w:val="0"/>
      <w:divBdr>
        <w:top w:val="none" w:sz="0" w:space="0" w:color="auto"/>
        <w:left w:val="none" w:sz="0" w:space="0" w:color="auto"/>
        <w:bottom w:val="none" w:sz="0" w:space="0" w:color="auto"/>
        <w:right w:val="none" w:sz="0" w:space="0" w:color="auto"/>
      </w:divBdr>
    </w:div>
    <w:div w:id="1113937701">
      <w:bodyDiv w:val="1"/>
      <w:marLeft w:val="0"/>
      <w:marRight w:val="0"/>
      <w:marTop w:val="0"/>
      <w:marBottom w:val="0"/>
      <w:divBdr>
        <w:top w:val="none" w:sz="0" w:space="0" w:color="auto"/>
        <w:left w:val="none" w:sz="0" w:space="0" w:color="auto"/>
        <w:bottom w:val="none" w:sz="0" w:space="0" w:color="auto"/>
        <w:right w:val="none" w:sz="0" w:space="0" w:color="auto"/>
      </w:divBdr>
    </w:div>
    <w:div w:id="1126243139">
      <w:bodyDiv w:val="1"/>
      <w:marLeft w:val="0"/>
      <w:marRight w:val="0"/>
      <w:marTop w:val="0"/>
      <w:marBottom w:val="0"/>
      <w:divBdr>
        <w:top w:val="none" w:sz="0" w:space="0" w:color="auto"/>
        <w:left w:val="none" w:sz="0" w:space="0" w:color="auto"/>
        <w:bottom w:val="none" w:sz="0" w:space="0" w:color="auto"/>
        <w:right w:val="none" w:sz="0" w:space="0" w:color="auto"/>
      </w:divBdr>
    </w:div>
    <w:div w:id="1126772168">
      <w:bodyDiv w:val="1"/>
      <w:marLeft w:val="0"/>
      <w:marRight w:val="0"/>
      <w:marTop w:val="0"/>
      <w:marBottom w:val="0"/>
      <w:divBdr>
        <w:top w:val="none" w:sz="0" w:space="0" w:color="auto"/>
        <w:left w:val="none" w:sz="0" w:space="0" w:color="auto"/>
        <w:bottom w:val="none" w:sz="0" w:space="0" w:color="auto"/>
        <w:right w:val="none" w:sz="0" w:space="0" w:color="auto"/>
      </w:divBdr>
    </w:div>
    <w:div w:id="1133643248">
      <w:bodyDiv w:val="1"/>
      <w:marLeft w:val="0"/>
      <w:marRight w:val="0"/>
      <w:marTop w:val="0"/>
      <w:marBottom w:val="0"/>
      <w:divBdr>
        <w:top w:val="none" w:sz="0" w:space="0" w:color="auto"/>
        <w:left w:val="none" w:sz="0" w:space="0" w:color="auto"/>
        <w:bottom w:val="none" w:sz="0" w:space="0" w:color="auto"/>
        <w:right w:val="none" w:sz="0" w:space="0" w:color="auto"/>
      </w:divBdr>
    </w:div>
    <w:div w:id="1137340446">
      <w:bodyDiv w:val="1"/>
      <w:marLeft w:val="0"/>
      <w:marRight w:val="0"/>
      <w:marTop w:val="0"/>
      <w:marBottom w:val="0"/>
      <w:divBdr>
        <w:top w:val="none" w:sz="0" w:space="0" w:color="auto"/>
        <w:left w:val="none" w:sz="0" w:space="0" w:color="auto"/>
        <w:bottom w:val="none" w:sz="0" w:space="0" w:color="auto"/>
        <w:right w:val="none" w:sz="0" w:space="0" w:color="auto"/>
      </w:divBdr>
    </w:div>
    <w:div w:id="1137799577">
      <w:bodyDiv w:val="1"/>
      <w:marLeft w:val="0"/>
      <w:marRight w:val="0"/>
      <w:marTop w:val="0"/>
      <w:marBottom w:val="0"/>
      <w:divBdr>
        <w:top w:val="none" w:sz="0" w:space="0" w:color="auto"/>
        <w:left w:val="none" w:sz="0" w:space="0" w:color="auto"/>
        <w:bottom w:val="none" w:sz="0" w:space="0" w:color="auto"/>
        <w:right w:val="none" w:sz="0" w:space="0" w:color="auto"/>
      </w:divBdr>
    </w:div>
    <w:div w:id="1138374497">
      <w:bodyDiv w:val="1"/>
      <w:marLeft w:val="0"/>
      <w:marRight w:val="0"/>
      <w:marTop w:val="0"/>
      <w:marBottom w:val="0"/>
      <w:divBdr>
        <w:top w:val="none" w:sz="0" w:space="0" w:color="auto"/>
        <w:left w:val="none" w:sz="0" w:space="0" w:color="auto"/>
        <w:bottom w:val="none" w:sz="0" w:space="0" w:color="auto"/>
        <w:right w:val="none" w:sz="0" w:space="0" w:color="auto"/>
      </w:divBdr>
    </w:div>
    <w:div w:id="1146237859">
      <w:bodyDiv w:val="1"/>
      <w:marLeft w:val="0"/>
      <w:marRight w:val="0"/>
      <w:marTop w:val="0"/>
      <w:marBottom w:val="0"/>
      <w:divBdr>
        <w:top w:val="none" w:sz="0" w:space="0" w:color="auto"/>
        <w:left w:val="none" w:sz="0" w:space="0" w:color="auto"/>
        <w:bottom w:val="none" w:sz="0" w:space="0" w:color="auto"/>
        <w:right w:val="none" w:sz="0" w:space="0" w:color="auto"/>
      </w:divBdr>
    </w:div>
    <w:div w:id="1153060730">
      <w:bodyDiv w:val="1"/>
      <w:marLeft w:val="0"/>
      <w:marRight w:val="0"/>
      <w:marTop w:val="0"/>
      <w:marBottom w:val="0"/>
      <w:divBdr>
        <w:top w:val="none" w:sz="0" w:space="0" w:color="auto"/>
        <w:left w:val="none" w:sz="0" w:space="0" w:color="auto"/>
        <w:bottom w:val="none" w:sz="0" w:space="0" w:color="auto"/>
        <w:right w:val="none" w:sz="0" w:space="0" w:color="auto"/>
      </w:divBdr>
    </w:div>
    <w:div w:id="1156602973">
      <w:bodyDiv w:val="1"/>
      <w:marLeft w:val="0"/>
      <w:marRight w:val="0"/>
      <w:marTop w:val="0"/>
      <w:marBottom w:val="0"/>
      <w:divBdr>
        <w:top w:val="none" w:sz="0" w:space="0" w:color="auto"/>
        <w:left w:val="none" w:sz="0" w:space="0" w:color="auto"/>
        <w:bottom w:val="none" w:sz="0" w:space="0" w:color="auto"/>
        <w:right w:val="none" w:sz="0" w:space="0" w:color="auto"/>
      </w:divBdr>
    </w:div>
    <w:div w:id="1157574520">
      <w:bodyDiv w:val="1"/>
      <w:marLeft w:val="0"/>
      <w:marRight w:val="0"/>
      <w:marTop w:val="0"/>
      <w:marBottom w:val="0"/>
      <w:divBdr>
        <w:top w:val="none" w:sz="0" w:space="0" w:color="auto"/>
        <w:left w:val="none" w:sz="0" w:space="0" w:color="auto"/>
        <w:bottom w:val="none" w:sz="0" w:space="0" w:color="auto"/>
        <w:right w:val="none" w:sz="0" w:space="0" w:color="auto"/>
      </w:divBdr>
    </w:div>
    <w:div w:id="1159928965">
      <w:bodyDiv w:val="1"/>
      <w:marLeft w:val="0"/>
      <w:marRight w:val="0"/>
      <w:marTop w:val="0"/>
      <w:marBottom w:val="0"/>
      <w:divBdr>
        <w:top w:val="none" w:sz="0" w:space="0" w:color="auto"/>
        <w:left w:val="none" w:sz="0" w:space="0" w:color="auto"/>
        <w:bottom w:val="none" w:sz="0" w:space="0" w:color="auto"/>
        <w:right w:val="none" w:sz="0" w:space="0" w:color="auto"/>
      </w:divBdr>
    </w:div>
    <w:div w:id="1164971428">
      <w:bodyDiv w:val="1"/>
      <w:marLeft w:val="0"/>
      <w:marRight w:val="0"/>
      <w:marTop w:val="0"/>
      <w:marBottom w:val="0"/>
      <w:divBdr>
        <w:top w:val="none" w:sz="0" w:space="0" w:color="auto"/>
        <w:left w:val="none" w:sz="0" w:space="0" w:color="auto"/>
        <w:bottom w:val="none" w:sz="0" w:space="0" w:color="auto"/>
        <w:right w:val="none" w:sz="0" w:space="0" w:color="auto"/>
      </w:divBdr>
    </w:div>
    <w:div w:id="1169905173">
      <w:bodyDiv w:val="1"/>
      <w:marLeft w:val="0"/>
      <w:marRight w:val="0"/>
      <w:marTop w:val="0"/>
      <w:marBottom w:val="0"/>
      <w:divBdr>
        <w:top w:val="none" w:sz="0" w:space="0" w:color="auto"/>
        <w:left w:val="none" w:sz="0" w:space="0" w:color="auto"/>
        <w:bottom w:val="none" w:sz="0" w:space="0" w:color="auto"/>
        <w:right w:val="none" w:sz="0" w:space="0" w:color="auto"/>
      </w:divBdr>
    </w:div>
    <w:div w:id="1178810686">
      <w:bodyDiv w:val="1"/>
      <w:marLeft w:val="0"/>
      <w:marRight w:val="0"/>
      <w:marTop w:val="0"/>
      <w:marBottom w:val="0"/>
      <w:divBdr>
        <w:top w:val="none" w:sz="0" w:space="0" w:color="auto"/>
        <w:left w:val="none" w:sz="0" w:space="0" w:color="auto"/>
        <w:bottom w:val="none" w:sz="0" w:space="0" w:color="auto"/>
        <w:right w:val="none" w:sz="0" w:space="0" w:color="auto"/>
      </w:divBdr>
    </w:div>
    <w:div w:id="1180240314">
      <w:bodyDiv w:val="1"/>
      <w:marLeft w:val="0"/>
      <w:marRight w:val="0"/>
      <w:marTop w:val="0"/>
      <w:marBottom w:val="0"/>
      <w:divBdr>
        <w:top w:val="none" w:sz="0" w:space="0" w:color="auto"/>
        <w:left w:val="none" w:sz="0" w:space="0" w:color="auto"/>
        <w:bottom w:val="none" w:sz="0" w:space="0" w:color="auto"/>
        <w:right w:val="none" w:sz="0" w:space="0" w:color="auto"/>
      </w:divBdr>
    </w:div>
    <w:div w:id="1188255026">
      <w:bodyDiv w:val="1"/>
      <w:marLeft w:val="0"/>
      <w:marRight w:val="0"/>
      <w:marTop w:val="0"/>
      <w:marBottom w:val="0"/>
      <w:divBdr>
        <w:top w:val="none" w:sz="0" w:space="0" w:color="auto"/>
        <w:left w:val="none" w:sz="0" w:space="0" w:color="auto"/>
        <w:bottom w:val="none" w:sz="0" w:space="0" w:color="auto"/>
        <w:right w:val="none" w:sz="0" w:space="0" w:color="auto"/>
      </w:divBdr>
    </w:div>
    <w:div w:id="1199858148">
      <w:bodyDiv w:val="1"/>
      <w:marLeft w:val="0"/>
      <w:marRight w:val="0"/>
      <w:marTop w:val="0"/>
      <w:marBottom w:val="0"/>
      <w:divBdr>
        <w:top w:val="none" w:sz="0" w:space="0" w:color="auto"/>
        <w:left w:val="none" w:sz="0" w:space="0" w:color="auto"/>
        <w:bottom w:val="none" w:sz="0" w:space="0" w:color="auto"/>
        <w:right w:val="none" w:sz="0" w:space="0" w:color="auto"/>
      </w:divBdr>
    </w:div>
    <w:div w:id="1200171416">
      <w:bodyDiv w:val="1"/>
      <w:marLeft w:val="0"/>
      <w:marRight w:val="0"/>
      <w:marTop w:val="0"/>
      <w:marBottom w:val="0"/>
      <w:divBdr>
        <w:top w:val="none" w:sz="0" w:space="0" w:color="auto"/>
        <w:left w:val="none" w:sz="0" w:space="0" w:color="auto"/>
        <w:bottom w:val="none" w:sz="0" w:space="0" w:color="auto"/>
        <w:right w:val="none" w:sz="0" w:space="0" w:color="auto"/>
      </w:divBdr>
    </w:div>
    <w:div w:id="1201550970">
      <w:bodyDiv w:val="1"/>
      <w:marLeft w:val="0"/>
      <w:marRight w:val="0"/>
      <w:marTop w:val="0"/>
      <w:marBottom w:val="0"/>
      <w:divBdr>
        <w:top w:val="none" w:sz="0" w:space="0" w:color="auto"/>
        <w:left w:val="none" w:sz="0" w:space="0" w:color="auto"/>
        <w:bottom w:val="none" w:sz="0" w:space="0" w:color="auto"/>
        <w:right w:val="none" w:sz="0" w:space="0" w:color="auto"/>
      </w:divBdr>
    </w:div>
    <w:div w:id="1203907959">
      <w:bodyDiv w:val="1"/>
      <w:marLeft w:val="0"/>
      <w:marRight w:val="0"/>
      <w:marTop w:val="0"/>
      <w:marBottom w:val="0"/>
      <w:divBdr>
        <w:top w:val="none" w:sz="0" w:space="0" w:color="auto"/>
        <w:left w:val="none" w:sz="0" w:space="0" w:color="auto"/>
        <w:bottom w:val="none" w:sz="0" w:space="0" w:color="auto"/>
        <w:right w:val="none" w:sz="0" w:space="0" w:color="auto"/>
      </w:divBdr>
    </w:div>
    <w:div w:id="1205143626">
      <w:bodyDiv w:val="1"/>
      <w:marLeft w:val="0"/>
      <w:marRight w:val="0"/>
      <w:marTop w:val="0"/>
      <w:marBottom w:val="0"/>
      <w:divBdr>
        <w:top w:val="none" w:sz="0" w:space="0" w:color="auto"/>
        <w:left w:val="none" w:sz="0" w:space="0" w:color="auto"/>
        <w:bottom w:val="none" w:sz="0" w:space="0" w:color="auto"/>
        <w:right w:val="none" w:sz="0" w:space="0" w:color="auto"/>
      </w:divBdr>
    </w:div>
    <w:div w:id="1217735930">
      <w:bodyDiv w:val="1"/>
      <w:marLeft w:val="0"/>
      <w:marRight w:val="0"/>
      <w:marTop w:val="0"/>
      <w:marBottom w:val="0"/>
      <w:divBdr>
        <w:top w:val="none" w:sz="0" w:space="0" w:color="auto"/>
        <w:left w:val="none" w:sz="0" w:space="0" w:color="auto"/>
        <w:bottom w:val="none" w:sz="0" w:space="0" w:color="auto"/>
        <w:right w:val="none" w:sz="0" w:space="0" w:color="auto"/>
      </w:divBdr>
    </w:div>
    <w:div w:id="1217860470">
      <w:bodyDiv w:val="1"/>
      <w:marLeft w:val="0"/>
      <w:marRight w:val="0"/>
      <w:marTop w:val="0"/>
      <w:marBottom w:val="0"/>
      <w:divBdr>
        <w:top w:val="none" w:sz="0" w:space="0" w:color="auto"/>
        <w:left w:val="none" w:sz="0" w:space="0" w:color="auto"/>
        <w:bottom w:val="none" w:sz="0" w:space="0" w:color="auto"/>
        <w:right w:val="none" w:sz="0" w:space="0" w:color="auto"/>
      </w:divBdr>
    </w:div>
    <w:div w:id="1220627383">
      <w:bodyDiv w:val="1"/>
      <w:marLeft w:val="0"/>
      <w:marRight w:val="0"/>
      <w:marTop w:val="0"/>
      <w:marBottom w:val="0"/>
      <w:divBdr>
        <w:top w:val="none" w:sz="0" w:space="0" w:color="auto"/>
        <w:left w:val="none" w:sz="0" w:space="0" w:color="auto"/>
        <w:bottom w:val="none" w:sz="0" w:space="0" w:color="auto"/>
        <w:right w:val="none" w:sz="0" w:space="0" w:color="auto"/>
      </w:divBdr>
    </w:div>
    <w:div w:id="1223563237">
      <w:bodyDiv w:val="1"/>
      <w:marLeft w:val="0"/>
      <w:marRight w:val="0"/>
      <w:marTop w:val="0"/>
      <w:marBottom w:val="0"/>
      <w:divBdr>
        <w:top w:val="none" w:sz="0" w:space="0" w:color="auto"/>
        <w:left w:val="none" w:sz="0" w:space="0" w:color="auto"/>
        <w:bottom w:val="none" w:sz="0" w:space="0" w:color="auto"/>
        <w:right w:val="none" w:sz="0" w:space="0" w:color="auto"/>
      </w:divBdr>
    </w:div>
    <w:div w:id="1224758715">
      <w:bodyDiv w:val="1"/>
      <w:marLeft w:val="0"/>
      <w:marRight w:val="0"/>
      <w:marTop w:val="0"/>
      <w:marBottom w:val="0"/>
      <w:divBdr>
        <w:top w:val="none" w:sz="0" w:space="0" w:color="auto"/>
        <w:left w:val="none" w:sz="0" w:space="0" w:color="auto"/>
        <w:bottom w:val="none" w:sz="0" w:space="0" w:color="auto"/>
        <w:right w:val="none" w:sz="0" w:space="0" w:color="auto"/>
      </w:divBdr>
    </w:div>
    <w:div w:id="1225485680">
      <w:bodyDiv w:val="1"/>
      <w:marLeft w:val="0"/>
      <w:marRight w:val="0"/>
      <w:marTop w:val="0"/>
      <w:marBottom w:val="0"/>
      <w:divBdr>
        <w:top w:val="none" w:sz="0" w:space="0" w:color="auto"/>
        <w:left w:val="none" w:sz="0" w:space="0" w:color="auto"/>
        <w:bottom w:val="none" w:sz="0" w:space="0" w:color="auto"/>
        <w:right w:val="none" w:sz="0" w:space="0" w:color="auto"/>
      </w:divBdr>
    </w:div>
    <w:div w:id="1229028515">
      <w:bodyDiv w:val="1"/>
      <w:marLeft w:val="0"/>
      <w:marRight w:val="0"/>
      <w:marTop w:val="0"/>
      <w:marBottom w:val="0"/>
      <w:divBdr>
        <w:top w:val="none" w:sz="0" w:space="0" w:color="auto"/>
        <w:left w:val="none" w:sz="0" w:space="0" w:color="auto"/>
        <w:bottom w:val="none" w:sz="0" w:space="0" w:color="auto"/>
        <w:right w:val="none" w:sz="0" w:space="0" w:color="auto"/>
      </w:divBdr>
    </w:div>
    <w:div w:id="1236206788">
      <w:bodyDiv w:val="1"/>
      <w:marLeft w:val="0"/>
      <w:marRight w:val="0"/>
      <w:marTop w:val="0"/>
      <w:marBottom w:val="0"/>
      <w:divBdr>
        <w:top w:val="none" w:sz="0" w:space="0" w:color="auto"/>
        <w:left w:val="none" w:sz="0" w:space="0" w:color="auto"/>
        <w:bottom w:val="none" w:sz="0" w:space="0" w:color="auto"/>
        <w:right w:val="none" w:sz="0" w:space="0" w:color="auto"/>
      </w:divBdr>
    </w:div>
    <w:div w:id="1241480193">
      <w:bodyDiv w:val="1"/>
      <w:marLeft w:val="0"/>
      <w:marRight w:val="0"/>
      <w:marTop w:val="0"/>
      <w:marBottom w:val="0"/>
      <w:divBdr>
        <w:top w:val="none" w:sz="0" w:space="0" w:color="auto"/>
        <w:left w:val="none" w:sz="0" w:space="0" w:color="auto"/>
        <w:bottom w:val="none" w:sz="0" w:space="0" w:color="auto"/>
        <w:right w:val="none" w:sz="0" w:space="0" w:color="auto"/>
      </w:divBdr>
    </w:div>
    <w:div w:id="1243295101">
      <w:bodyDiv w:val="1"/>
      <w:marLeft w:val="0"/>
      <w:marRight w:val="0"/>
      <w:marTop w:val="0"/>
      <w:marBottom w:val="0"/>
      <w:divBdr>
        <w:top w:val="none" w:sz="0" w:space="0" w:color="auto"/>
        <w:left w:val="none" w:sz="0" w:space="0" w:color="auto"/>
        <w:bottom w:val="none" w:sz="0" w:space="0" w:color="auto"/>
        <w:right w:val="none" w:sz="0" w:space="0" w:color="auto"/>
      </w:divBdr>
    </w:div>
    <w:div w:id="1244147889">
      <w:bodyDiv w:val="1"/>
      <w:marLeft w:val="0"/>
      <w:marRight w:val="0"/>
      <w:marTop w:val="0"/>
      <w:marBottom w:val="0"/>
      <w:divBdr>
        <w:top w:val="none" w:sz="0" w:space="0" w:color="auto"/>
        <w:left w:val="none" w:sz="0" w:space="0" w:color="auto"/>
        <w:bottom w:val="none" w:sz="0" w:space="0" w:color="auto"/>
        <w:right w:val="none" w:sz="0" w:space="0" w:color="auto"/>
      </w:divBdr>
    </w:div>
    <w:div w:id="1249774364">
      <w:bodyDiv w:val="1"/>
      <w:marLeft w:val="0"/>
      <w:marRight w:val="0"/>
      <w:marTop w:val="0"/>
      <w:marBottom w:val="0"/>
      <w:divBdr>
        <w:top w:val="none" w:sz="0" w:space="0" w:color="auto"/>
        <w:left w:val="none" w:sz="0" w:space="0" w:color="auto"/>
        <w:bottom w:val="none" w:sz="0" w:space="0" w:color="auto"/>
        <w:right w:val="none" w:sz="0" w:space="0" w:color="auto"/>
      </w:divBdr>
    </w:div>
    <w:div w:id="1253050893">
      <w:bodyDiv w:val="1"/>
      <w:marLeft w:val="0"/>
      <w:marRight w:val="0"/>
      <w:marTop w:val="0"/>
      <w:marBottom w:val="0"/>
      <w:divBdr>
        <w:top w:val="none" w:sz="0" w:space="0" w:color="auto"/>
        <w:left w:val="none" w:sz="0" w:space="0" w:color="auto"/>
        <w:bottom w:val="none" w:sz="0" w:space="0" w:color="auto"/>
        <w:right w:val="none" w:sz="0" w:space="0" w:color="auto"/>
      </w:divBdr>
    </w:div>
    <w:div w:id="1255699187">
      <w:bodyDiv w:val="1"/>
      <w:marLeft w:val="0"/>
      <w:marRight w:val="0"/>
      <w:marTop w:val="0"/>
      <w:marBottom w:val="0"/>
      <w:divBdr>
        <w:top w:val="none" w:sz="0" w:space="0" w:color="auto"/>
        <w:left w:val="none" w:sz="0" w:space="0" w:color="auto"/>
        <w:bottom w:val="none" w:sz="0" w:space="0" w:color="auto"/>
        <w:right w:val="none" w:sz="0" w:space="0" w:color="auto"/>
      </w:divBdr>
    </w:div>
    <w:div w:id="1256943593">
      <w:bodyDiv w:val="1"/>
      <w:marLeft w:val="0"/>
      <w:marRight w:val="0"/>
      <w:marTop w:val="0"/>
      <w:marBottom w:val="0"/>
      <w:divBdr>
        <w:top w:val="none" w:sz="0" w:space="0" w:color="auto"/>
        <w:left w:val="none" w:sz="0" w:space="0" w:color="auto"/>
        <w:bottom w:val="none" w:sz="0" w:space="0" w:color="auto"/>
        <w:right w:val="none" w:sz="0" w:space="0" w:color="auto"/>
      </w:divBdr>
    </w:div>
    <w:div w:id="1259411658">
      <w:bodyDiv w:val="1"/>
      <w:marLeft w:val="0"/>
      <w:marRight w:val="0"/>
      <w:marTop w:val="0"/>
      <w:marBottom w:val="0"/>
      <w:divBdr>
        <w:top w:val="none" w:sz="0" w:space="0" w:color="auto"/>
        <w:left w:val="none" w:sz="0" w:space="0" w:color="auto"/>
        <w:bottom w:val="none" w:sz="0" w:space="0" w:color="auto"/>
        <w:right w:val="none" w:sz="0" w:space="0" w:color="auto"/>
      </w:divBdr>
    </w:div>
    <w:div w:id="1268582021">
      <w:bodyDiv w:val="1"/>
      <w:marLeft w:val="0"/>
      <w:marRight w:val="0"/>
      <w:marTop w:val="0"/>
      <w:marBottom w:val="0"/>
      <w:divBdr>
        <w:top w:val="none" w:sz="0" w:space="0" w:color="auto"/>
        <w:left w:val="none" w:sz="0" w:space="0" w:color="auto"/>
        <w:bottom w:val="none" w:sz="0" w:space="0" w:color="auto"/>
        <w:right w:val="none" w:sz="0" w:space="0" w:color="auto"/>
      </w:divBdr>
    </w:div>
    <w:div w:id="1277297144">
      <w:bodyDiv w:val="1"/>
      <w:marLeft w:val="0"/>
      <w:marRight w:val="0"/>
      <w:marTop w:val="0"/>
      <w:marBottom w:val="0"/>
      <w:divBdr>
        <w:top w:val="none" w:sz="0" w:space="0" w:color="auto"/>
        <w:left w:val="none" w:sz="0" w:space="0" w:color="auto"/>
        <w:bottom w:val="none" w:sz="0" w:space="0" w:color="auto"/>
        <w:right w:val="none" w:sz="0" w:space="0" w:color="auto"/>
      </w:divBdr>
    </w:div>
    <w:div w:id="1278635851">
      <w:bodyDiv w:val="1"/>
      <w:marLeft w:val="0"/>
      <w:marRight w:val="0"/>
      <w:marTop w:val="0"/>
      <w:marBottom w:val="0"/>
      <w:divBdr>
        <w:top w:val="none" w:sz="0" w:space="0" w:color="auto"/>
        <w:left w:val="none" w:sz="0" w:space="0" w:color="auto"/>
        <w:bottom w:val="none" w:sz="0" w:space="0" w:color="auto"/>
        <w:right w:val="none" w:sz="0" w:space="0" w:color="auto"/>
      </w:divBdr>
    </w:div>
    <w:div w:id="1300258794">
      <w:bodyDiv w:val="1"/>
      <w:marLeft w:val="0"/>
      <w:marRight w:val="0"/>
      <w:marTop w:val="0"/>
      <w:marBottom w:val="0"/>
      <w:divBdr>
        <w:top w:val="none" w:sz="0" w:space="0" w:color="auto"/>
        <w:left w:val="none" w:sz="0" w:space="0" w:color="auto"/>
        <w:bottom w:val="none" w:sz="0" w:space="0" w:color="auto"/>
        <w:right w:val="none" w:sz="0" w:space="0" w:color="auto"/>
      </w:divBdr>
    </w:div>
    <w:div w:id="1301418825">
      <w:bodyDiv w:val="1"/>
      <w:marLeft w:val="0"/>
      <w:marRight w:val="0"/>
      <w:marTop w:val="0"/>
      <w:marBottom w:val="0"/>
      <w:divBdr>
        <w:top w:val="none" w:sz="0" w:space="0" w:color="auto"/>
        <w:left w:val="none" w:sz="0" w:space="0" w:color="auto"/>
        <w:bottom w:val="none" w:sz="0" w:space="0" w:color="auto"/>
        <w:right w:val="none" w:sz="0" w:space="0" w:color="auto"/>
      </w:divBdr>
    </w:div>
    <w:div w:id="1309702961">
      <w:bodyDiv w:val="1"/>
      <w:marLeft w:val="0"/>
      <w:marRight w:val="0"/>
      <w:marTop w:val="0"/>
      <w:marBottom w:val="0"/>
      <w:divBdr>
        <w:top w:val="none" w:sz="0" w:space="0" w:color="auto"/>
        <w:left w:val="none" w:sz="0" w:space="0" w:color="auto"/>
        <w:bottom w:val="none" w:sz="0" w:space="0" w:color="auto"/>
        <w:right w:val="none" w:sz="0" w:space="0" w:color="auto"/>
      </w:divBdr>
    </w:div>
    <w:div w:id="1312097422">
      <w:bodyDiv w:val="1"/>
      <w:marLeft w:val="0"/>
      <w:marRight w:val="0"/>
      <w:marTop w:val="0"/>
      <w:marBottom w:val="0"/>
      <w:divBdr>
        <w:top w:val="none" w:sz="0" w:space="0" w:color="auto"/>
        <w:left w:val="none" w:sz="0" w:space="0" w:color="auto"/>
        <w:bottom w:val="none" w:sz="0" w:space="0" w:color="auto"/>
        <w:right w:val="none" w:sz="0" w:space="0" w:color="auto"/>
      </w:divBdr>
    </w:div>
    <w:div w:id="1315988917">
      <w:bodyDiv w:val="1"/>
      <w:marLeft w:val="0"/>
      <w:marRight w:val="0"/>
      <w:marTop w:val="0"/>
      <w:marBottom w:val="0"/>
      <w:divBdr>
        <w:top w:val="none" w:sz="0" w:space="0" w:color="auto"/>
        <w:left w:val="none" w:sz="0" w:space="0" w:color="auto"/>
        <w:bottom w:val="none" w:sz="0" w:space="0" w:color="auto"/>
        <w:right w:val="none" w:sz="0" w:space="0" w:color="auto"/>
      </w:divBdr>
    </w:div>
    <w:div w:id="1318147259">
      <w:bodyDiv w:val="1"/>
      <w:marLeft w:val="0"/>
      <w:marRight w:val="0"/>
      <w:marTop w:val="0"/>
      <w:marBottom w:val="0"/>
      <w:divBdr>
        <w:top w:val="none" w:sz="0" w:space="0" w:color="auto"/>
        <w:left w:val="none" w:sz="0" w:space="0" w:color="auto"/>
        <w:bottom w:val="none" w:sz="0" w:space="0" w:color="auto"/>
        <w:right w:val="none" w:sz="0" w:space="0" w:color="auto"/>
      </w:divBdr>
    </w:div>
    <w:div w:id="1318529811">
      <w:bodyDiv w:val="1"/>
      <w:marLeft w:val="0"/>
      <w:marRight w:val="0"/>
      <w:marTop w:val="0"/>
      <w:marBottom w:val="0"/>
      <w:divBdr>
        <w:top w:val="none" w:sz="0" w:space="0" w:color="auto"/>
        <w:left w:val="none" w:sz="0" w:space="0" w:color="auto"/>
        <w:bottom w:val="none" w:sz="0" w:space="0" w:color="auto"/>
        <w:right w:val="none" w:sz="0" w:space="0" w:color="auto"/>
      </w:divBdr>
    </w:div>
    <w:div w:id="1318924935">
      <w:bodyDiv w:val="1"/>
      <w:marLeft w:val="0"/>
      <w:marRight w:val="0"/>
      <w:marTop w:val="0"/>
      <w:marBottom w:val="0"/>
      <w:divBdr>
        <w:top w:val="none" w:sz="0" w:space="0" w:color="auto"/>
        <w:left w:val="none" w:sz="0" w:space="0" w:color="auto"/>
        <w:bottom w:val="none" w:sz="0" w:space="0" w:color="auto"/>
        <w:right w:val="none" w:sz="0" w:space="0" w:color="auto"/>
      </w:divBdr>
    </w:div>
    <w:div w:id="1319772223">
      <w:bodyDiv w:val="1"/>
      <w:marLeft w:val="0"/>
      <w:marRight w:val="0"/>
      <w:marTop w:val="0"/>
      <w:marBottom w:val="0"/>
      <w:divBdr>
        <w:top w:val="none" w:sz="0" w:space="0" w:color="auto"/>
        <w:left w:val="none" w:sz="0" w:space="0" w:color="auto"/>
        <w:bottom w:val="none" w:sz="0" w:space="0" w:color="auto"/>
        <w:right w:val="none" w:sz="0" w:space="0" w:color="auto"/>
      </w:divBdr>
    </w:div>
    <w:div w:id="1324973659">
      <w:bodyDiv w:val="1"/>
      <w:marLeft w:val="0"/>
      <w:marRight w:val="0"/>
      <w:marTop w:val="0"/>
      <w:marBottom w:val="0"/>
      <w:divBdr>
        <w:top w:val="none" w:sz="0" w:space="0" w:color="auto"/>
        <w:left w:val="none" w:sz="0" w:space="0" w:color="auto"/>
        <w:bottom w:val="none" w:sz="0" w:space="0" w:color="auto"/>
        <w:right w:val="none" w:sz="0" w:space="0" w:color="auto"/>
      </w:divBdr>
    </w:div>
    <w:div w:id="1327854009">
      <w:bodyDiv w:val="1"/>
      <w:marLeft w:val="0"/>
      <w:marRight w:val="0"/>
      <w:marTop w:val="0"/>
      <w:marBottom w:val="0"/>
      <w:divBdr>
        <w:top w:val="none" w:sz="0" w:space="0" w:color="auto"/>
        <w:left w:val="none" w:sz="0" w:space="0" w:color="auto"/>
        <w:bottom w:val="none" w:sz="0" w:space="0" w:color="auto"/>
        <w:right w:val="none" w:sz="0" w:space="0" w:color="auto"/>
      </w:divBdr>
    </w:div>
    <w:div w:id="1333071532">
      <w:bodyDiv w:val="1"/>
      <w:marLeft w:val="0"/>
      <w:marRight w:val="0"/>
      <w:marTop w:val="0"/>
      <w:marBottom w:val="0"/>
      <w:divBdr>
        <w:top w:val="none" w:sz="0" w:space="0" w:color="auto"/>
        <w:left w:val="none" w:sz="0" w:space="0" w:color="auto"/>
        <w:bottom w:val="none" w:sz="0" w:space="0" w:color="auto"/>
        <w:right w:val="none" w:sz="0" w:space="0" w:color="auto"/>
      </w:divBdr>
    </w:div>
    <w:div w:id="1333530606">
      <w:bodyDiv w:val="1"/>
      <w:marLeft w:val="0"/>
      <w:marRight w:val="0"/>
      <w:marTop w:val="0"/>
      <w:marBottom w:val="0"/>
      <w:divBdr>
        <w:top w:val="none" w:sz="0" w:space="0" w:color="auto"/>
        <w:left w:val="none" w:sz="0" w:space="0" w:color="auto"/>
        <w:bottom w:val="none" w:sz="0" w:space="0" w:color="auto"/>
        <w:right w:val="none" w:sz="0" w:space="0" w:color="auto"/>
      </w:divBdr>
    </w:div>
    <w:div w:id="1342968007">
      <w:bodyDiv w:val="1"/>
      <w:marLeft w:val="0"/>
      <w:marRight w:val="0"/>
      <w:marTop w:val="0"/>
      <w:marBottom w:val="0"/>
      <w:divBdr>
        <w:top w:val="none" w:sz="0" w:space="0" w:color="auto"/>
        <w:left w:val="none" w:sz="0" w:space="0" w:color="auto"/>
        <w:bottom w:val="none" w:sz="0" w:space="0" w:color="auto"/>
        <w:right w:val="none" w:sz="0" w:space="0" w:color="auto"/>
      </w:divBdr>
    </w:div>
    <w:div w:id="1346594750">
      <w:bodyDiv w:val="1"/>
      <w:marLeft w:val="0"/>
      <w:marRight w:val="0"/>
      <w:marTop w:val="0"/>
      <w:marBottom w:val="0"/>
      <w:divBdr>
        <w:top w:val="none" w:sz="0" w:space="0" w:color="auto"/>
        <w:left w:val="none" w:sz="0" w:space="0" w:color="auto"/>
        <w:bottom w:val="none" w:sz="0" w:space="0" w:color="auto"/>
        <w:right w:val="none" w:sz="0" w:space="0" w:color="auto"/>
      </w:divBdr>
    </w:div>
    <w:div w:id="1346974627">
      <w:bodyDiv w:val="1"/>
      <w:marLeft w:val="0"/>
      <w:marRight w:val="0"/>
      <w:marTop w:val="0"/>
      <w:marBottom w:val="0"/>
      <w:divBdr>
        <w:top w:val="none" w:sz="0" w:space="0" w:color="auto"/>
        <w:left w:val="none" w:sz="0" w:space="0" w:color="auto"/>
        <w:bottom w:val="none" w:sz="0" w:space="0" w:color="auto"/>
        <w:right w:val="none" w:sz="0" w:space="0" w:color="auto"/>
      </w:divBdr>
    </w:div>
    <w:div w:id="1348487966">
      <w:bodyDiv w:val="1"/>
      <w:marLeft w:val="0"/>
      <w:marRight w:val="0"/>
      <w:marTop w:val="0"/>
      <w:marBottom w:val="0"/>
      <w:divBdr>
        <w:top w:val="none" w:sz="0" w:space="0" w:color="auto"/>
        <w:left w:val="none" w:sz="0" w:space="0" w:color="auto"/>
        <w:bottom w:val="none" w:sz="0" w:space="0" w:color="auto"/>
        <w:right w:val="none" w:sz="0" w:space="0" w:color="auto"/>
      </w:divBdr>
    </w:div>
    <w:div w:id="1350836941">
      <w:bodyDiv w:val="1"/>
      <w:marLeft w:val="0"/>
      <w:marRight w:val="0"/>
      <w:marTop w:val="0"/>
      <w:marBottom w:val="0"/>
      <w:divBdr>
        <w:top w:val="none" w:sz="0" w:space="0" w:color="auto"/>
        <w:left w:val="none" w:sz="0" w:space="0" w:color="auto"/>
        <w:bottom w:val="none" w:sz="0" w:space="0" w:color="auto"/>
        <w:right w:val="none" w:sz="0" w:space="0" w:color="auto"/>
      </w:divBdr>
    </w:div>
    <w:div w:id="1354578099">
      <w:bodyDiv w:val="1"/>
      <w:marLeft w:val="0"/>
      <w:marRight w:val="0"/>
      <w:marTop w:val="0"/>
      <w:marBottom w:val="0"/>
      <w:divBdr>
        <w:top w:val="none" w:sz="0" w:space="0" w:color="auto"/>
        <w:left w:val="none" w:sz="0" w:space="0" w:color="auto"/>
        <w:bottom w:val="none" w:sz="0" w:space="0" w:color="auto"/>
        <w:right w:val="none" w:sz="0" w:space="0" w:color="auto"/>
      </w:divBdr>
    </w:div>
    <w:div w:id="1354723737">
      <w:bodyDiv w:val="1"/>
      <w:marLeft w:val="0"/>
      <w:marRight w:val="0"/>
      <w:marTop w:val="0"/>
      <w:marBottom w:val="0"/>
      <w:divBdr>
        <w:top w:val="none" w:sz="0" w:space="0" w:color="auto"/>
        <w:left w:val="none" w:sz="0" w:space="0" w:color="auto"/>
        <w:bottom w:val="none" w:sz="0" w:space="0" w:color="auto"/>
        <w:right w:val="none" w:sz="0" w:space="0" w:color="auto"/>
      </w:divBdr>
    </w:div>
    <w:div w:id="1356494537">
      <w:bodyDiv w:val="1"/>
      <w:marLeft w:val="0"/>
      <w:marRight w:val="0"/>
      <w:marTop w:val="0"/>
      <w:marBottom w:val="0"/>
      <w:divBdr>
        <w:top w:val="none" w:sz="0" w:space="0" w:color="auto"/>
        <w:left w:val="none" w:sz="0" w:space="0" w:color="auto"/>
        <w:bottom w:val="none" w:sz="0" w:space="0" w:color="auto"/>
        <w:right w:val="none" w:sz="0" w:space="0" w:color="auto"/>
      </w:divBdr>
    </w:div>
    <w:div w:id="1358391072">
      <w:bodyDiv w:val="1"/>
      <w:marLeft w:val="0"/>
      <w:marRight w:val="0"/>
      <w:marTop w:val="0"/>
      <w:marBottom w:val="0"/>
      <w:divBdr>
        <w:top w:val="none" w:sz="0" w:space="0" w:color="auto"/>
        <w:left w:val="none" w:sz="0" w:space="0" w:color="auto"/>
        <w:bottom w:val="none" w:sz="0" w:space="0" w:color="auto"/>
        <w:right w:val="none" w:sz="0" w:space="0" w:color="auto"/>
      </w:divBdr>
    </w:div>
    <w:div w:id="1368680442">
      <w:bodyDiv w:val="1"/>
      <w:marLeft w:val="0"/>
      <w:marRight w:val="0"/>
      <w:marTop w:val="0"/>
      <w:marBottom w:val="0"/>
      <w:divBdr>
        <w:top w:val="none" w:sz="0" w:space="0" w:color="auto"/>
        <w:left w:val="none" w:sz="0" w:space="0" w:color="auto"/>
        <w:bottom w:val="none" w:sz="0" w:space="0" w:color="auto"/>
        <w:right w:val="none" w:sz="0" w:space="0" w:color="auto"/>
      </w:divBdr>
    </w:div>
    <w:div w:id="1370374152">
      <w:bodyDiv w:val="1"/>
      <w:marLeft w:val="0"/>
      <w:marRight w:val="0"/>
      <w:marTop w:val="0"/>
      <w:marBottom w:val="0"/>
      <w:divBdr>
        <w:top w:val="none" w:sz="0" w:space="0" w:color="auto"/>
        <w:left w:val="none" w:sz="0" w:space="0" w:color="auto"/>
        <w:bottom w:val="none" w:sz="0" w:space="0" w:color="auto"/>
        <w:right w:val="none" w:sz="0" w:space="0" w:color="auto"/>
      </w:divBdr>
    </w:div>
    <w:div w:id="1374186884">
      <w:bodyDiv w:val="1"/>
      <w:marLeft w:val="0"/>
      <w:marRight w:val="0"/>
      <w:marTop w:val="0"/>
      <w:marBottom w:val="0"/>
      <w:divBdr>
        <w:top w:val="none" w:sz="0" w:space="0" w:color="auto"/>
        <w:left w:val="none" w:sz="0" w:space="0" w:color="auto"/>
        <w:bottom w:val="none" w:sz="0" w:space="0" w:color="auto"/>
        <w:right w:val="none" w:sz="0" w:space="0" w:color="auto"/>
      </w:divBdr>
    </w:div>
    <w:div w:id="1392383629">
      <w:bodyDiv w:val="1"/>
      <w:marLeft w:val="0"/>
      <w:marRight w:val="0"/>
      <w:marTop w:val="0"/>
      <w:marBottom w:val="0"/>
      <w:divBdr>
        <w:top w:val="none" w:sz="0" w:space="0" w:color="auto"/>
        <w:left w:val="none" w:sz="0" w:space="0" w:color="auto"/>
        <w:bottom w:val="none" w:sz="0" w:space="0" w:color="auto"/>
        <w:right w:val="none" w:sz="0" w:space="0" w:color="auto"/>
      </w:divBdr>
    </w:div>
    <w:div w:id="1411542862">
      <w:bodyDiv w:val="1"/>
      <w:marLeft w:val="0"/>
      <w:marRight w:val="0"/>
      <w:marTop w:val="0"/>
      <w:marBottom w:val="0"/>
      <w:divBdr>
        <w:top w:val="none" w:sz="0" w:space="0" w:color="auto"/>
        <w:left w:val="none" w:sz="0" w:space="0" w:color="auto"/>
        <w:bottom w:val="none" w:sz="0" w:space="0" w:color="auto"/>
        <w:right w:val="none" w:sz="0" w:space="0" w:color="auto"/>
      </w:divBdr>
    </w:div>
    <w:div w:id="1415397404">
      <w:bodyDiv w:val="1"/>
      <w:marLeft w:val="0"/>
      <w:marRight w:val="0"/>
      <w:marTop w:val="0"/>
      <w:marBottom w:val="0"/>
      <w:divBdr>
        <w:top w:val="none" w:sz="0" w:space="0" w:color="auto"/>
        <w:left w:val="none" w:sz="0" w:space="0" w:color="auto"/>
        <w:bottom w:val="none" w:sz="0" w:space="0" w:color="auto"/>
        <w:right w:val="none" w:sz="0" w:space="0" w:color="auto"/>
      </w:divBdr>
    </w:div>
    <w:div w:id="1415708980">
      <w:bodyDiv w:val="1"/>
      <w:marLeft w:val="0"/>
      <w:marRight w:val="0"/>
      <w:marTop w:val="0"/>
      <w:marBottom w:val="0"/>
      <w:divBdr>
        <w:top w:val="none" w:sz="0" w:space="0" w:color="auto"/>
        <w:left w:val="none" w:sz="0" w:space="0" w:color="auto"/>
        <w:bottom w:val="none" w:sz="0" w:space="0" w:color="auto"/>
        <w:right w:val="none" w:sz="0" w:space="0" w:color="auto"/>
      </w:divBdr>
    </w:div>
    <w:div w:id="1427579894">
      <w:bodyDiv w:val="1"/>
      <w:marLeft w:val="0"/>
      <w:marRight w:val="0"/>
      <w:marTop w:val="0"/>
      <w:marBottom w:val="0"/>
      <w:divBdr>
        <w:top w:val="none" w:sz="0" w:space="0" w:color="auto"/>
        <w:left w:val="none" w:sz="0" w:space="0" w:color="auto"/>
        <w:bottom w:val="none" w:sz="0" w:space="0" w:color="auto"/>
        <w:right w:val="none" w:sz="0" w:space="0" w:color="auto"/>
      </w:divBdr>
    </w:div>
    <w:div w:id="1429496799">
      <w:bodyDiv w:val="1"/>
      <w:marLeft w:val="0"/>
      <w:marRight w:val="0"/>
      <w:marTop w:val="0"/>
      <w:marBottom w:val="0"/>
      <w:divBdr>
        <w:top w:val="none" w:sz="0" w:space="0" w:color="auto"/>
        <w:left w:val="none" w:sz="0" w:space="0" w:color="auto"/>
        <w:bottom w:val="none" w:sz="0" w:space="0" w:color="auto"/>
        <w:right w:val="none" w:sz="0" w:space="0" w:color="auto"/>
      </w:divBdr>
    </w:div>
    <w:div w:id="1431075967">
      <w:bodyDiv w:val="1"/>
      <w:marLeft w:val="0"/>
      <w:marRight w:val="0"/>
      <w:marTop w:val="0"/>
      <w:marBottom w:val="0"/>
      <w:divBdr>
        <w:top w:val="none" w:sz="0" w:space="0" w:color="auto"/>
        <w:left w:val="none" w:sz="0" w:space="0" w:color="auto"/>
        <w:bottom w:val="none" w:sz="0" w:space="0" w:color="auto"/>
        <w:right w:val="none" w:sz="0" w:space="0" w:color="auto"/>
      </w:divBdr>
    </w:div>
    <w:div w:id="1431393767">
      <w:bodyDiv w:val="1"/>
      <w:marLeft w:val="0"/>
      <w:marRight w:val="0"/>
      <w:marTop w:val="0"/>
      <w:marBottom w:val="0"/>
      <w:divBdr>
        <w:top w:val="none" w:sz="0" w:space="0" w:color="auto"/>
        <w:left w:val="none" w:sz="0" w:space="0" w:color="auto"/>
        <w:bottom w:val="none" w:sz="0" w:space="0" w:color="auto"/>
        <w:right w:val="none" w:sz="0" w:space="0" w:color="auto"/>
      </w:divBdr>
    </w:div>
    <w:div w:id="1437209811">
      <w:bodyDiv w:val="1"/>
      <w:marLeft w:val="0"/>
      <w:marRight w:val="0"/>
      <w:marTop w:val="0"/>
      <w:marBottom w:val="0"/>
      <w:divBdr>
        <w:top w:val="none" w:sz="0" w:space="0" w:color="auto"/>
        <w:left w:val="none" w:sz="0" w:space="0" w:color="auto"/>
        <w:bottom w:val="none" w:sz="0" w:space="0" w:color="auto"/>
        <w:right w:val="none" w:sz="0" w:space="0" w:color="auto"/>
      </w:divBdr>
    </w:div>
    <w:div w:id="1439174272">
      <w:bodyDiv w:val="1"/>
      <w:marLeft w:val="0"/>
      <w:marRight w:val="0"/>
      <w:marTop w:val="0"/>
      <w:marBottom w:val="0"/>
      <w:divBdr>
        <w:top w:val="none" w:sz="0" w:space="0" w:color="auto"/>
        <w:left w:val="none" w:sz="0" w:space="0" w:color="auto"/>
        <w:bottom w:val="none" w:sz="0" w:space="0" w:color="auto"/>
        <w:right w:val="none" w:sz="0" w:space="0" w:color="auto"/>
      </w:divBdr>
    </w:div>
    <w:div w:id="1440177440">
      <w:bodyDiv w:val="1"/>
      <w:marLeft w:val="0"/>
      <w:marRight w:val="0"/>
      <w:marTop w:val="0"/>
      <w:marBottom w:val="0"/>
      <w:divBdr>
        <w:top w:val="none" w:sz="0" w:space="0" w:color="auto"/>
        <w:left w:val="none" w:sz="0" w:space="0" w:color="auto"/>
        <w:bottom w:val="none" w:sz="0" w:space="0" w:color="auto"/>
        <w:right w:val="none" w:sz="0" w:space="0" w:color="auto"/>
      </w:divBdr>
    </w:div>
    <w:div w:id="1455636713">
      <w:bodyDiv w:val="1"/>
      <w:marLeft w:val="0"/>
      <w:marRight w:val="0"/>
      <w:marTop w:val="0"/>
      <w:marBottom w:val="0"/>
      <w:divBdr>
        <w:top w:val="none" w:sz="0" w:space="0" w:color="auto"/>
        <w:left w:val="none" w:sz="0" w:space="0" w:color="auto"/>
        <w:bottom w:val="none" w:sz="0" w:space="0" w:color="auto"/>
        <w:right w:val="none" w:sz="0" w:space="0" w:color="auto"/>
      </w:divBdr>
    </w:div>
    <w:div w:id="1464999229">
      <w:bodyDiv w:val="1"/>
      <w:marLeft w:val="0"/>
      <w:marRight w:val="0"/>
      <w:marTop w:val="0"/>
      <w:marBottom w:val="0"/>
      <w:divBdr>
        <w:top w:val="none" w:sz="0" w:space="0" w:color="auto"/>
        <w:left w:val="none" w:sz="0" w:space="0" w:color="auto"/>
        <w:bottom w:val="none" w:sz="0" w:space="0" w:color="auto"/>
        <w:right w:val="none" w:sz="0" w:space="0" w:color="auto"/>
      </w:divBdr>
    </w:div>
    <w:div w:id="1468668840">
      <w:bodyDiv w:val="1"/>
      <w:marLeft w:val="0"/>
      <w:marRight w:val="0"/>
      <w:marTop w:val="0"/>
      <w:marBottom w:val="0"/>
      <w:divBdr>
        <w:top w:val="none" w:sz="0" w:space="0" w:color="auto"/>
        <w:left w:val="none" w:sz="0" w:space="0" w:color="auto"/>
        <w:bottom w:val="none" w:sz="0" w:space="0" w:color="auto"/>
        <w:right w:val="none" w:sz="0" w:space="0" w:color="auto"/>
      </w:divBdr>
    </w:div>
    <w:div w:id="1473908933">
      <w:bodyDiv w:val="1"/>
      <w:marLeft w:val="0"/>
      <w:marRight w:val="0"/>
      <w:marTop w:val="0"/>
      <w:marBottom w:val="0"/>
      <w:divBdr>
        <w:top w:val="none" w:sz="0" w:space="0" w:color="auto"/>
        <w:left w:val="none" w:sz="0" w:space="0" w:color="auto"/>
        <w:bottom w:val="none" w:sz="0" w:space="0" w:color="auto"/>
        <w:right w:val="none" w:sz="0" w:space="0" w:color="auto"/>
      </w:divBdr>
    </w:div>
    <w:div w:id="1475752676">
      <w:bodyDiv w:val="1"/>
      <w:marLeft w:val="0"/>
      <w:marRight w:val="0"/>
      <w:marTop w:val="0"/>
      <w:marBottom w:val="0"/>
      <w:divBdr>
        <w:top w:val="none" w:sz="0" w:space="0" w:color="auto"/>
        <w:left w:val="none" w:sz="0" w:space="0" w:color="auto"/>
        <w:bottom w:val="none" w:sz="0" w:space="0" w:color="auto"/>
        <w:right w:val="none" w:sz="0" w:space="0" w:color="auto"/>
      </w:divBdr>
    </w:div>
    <w:div w:id="1484392676">
      <w:bodyDiv w:val="1"/>
      <w:marLeft w:val="0"/>
      <w:marRight w:val="0"/>
      <w:marTop w:val="0"/>
      <w:marBottom w:val="0"/>
      <w:divBdr>
        <w:top w:val="none" w:sz="0" w:space="0" w:color="auto"/>
        <w:left w:val="none" w:sz="0" w:space="0" w:color="auto"/>
        <w:bottom w:val="none" w:sz="0" w:space="0" w:color="auto"/>
        <w:right w:val="none" w:sz="0" w:space="0" w:color="auto"/>
      </w:divBdr>
    </w:div>
    <w:div w:id="1485270517">
      <w:bodyDiv w:val="1"/>
      <w:marLeft w:val="0"/>
      <w:marRight w:val="0"/>
      <w:marTop w:val="0"/>
      <w:marBottom w:val="0"/>
      <w:divBdr>
        <w:top w:val="none" w:sz="0" w:space="0" w:color="auto"/>
        <w:left w:val="none" w:sz="0" w:space="0" w:color="auto"/>
        <w:bottom w:val="none" w:sz="0" w:space="0" w:color="auto"/>
        <w:right w:val="none" w:sz="0" w:space="0" w:color="auto"/>
      </w:divBdr>
    </w:div>
    <w:div w:id="1488859779">
      <w:bodyDiv w:val="1"/>
      <w:marLeft w:val="0"/>
      <w:marRight w:val="0"/>
      <w:marTop w:val="0"/>
      <w:marBottom w:val="0"/>
      <w:divBdr>
        <w:top w:val="none" w:sz="0" w:space="0" w:color="auto"/>
        <w:left w:val="none" w:sz="0" w:space="0" w:color="auto"/>
        <w:bottom w:val="none" w:sz="0" w:space="0" w:color="auto"/>
        <w:right w:val="none" w:sz="0" w:space="0" w:color="auto"/>
      </w:divBdr>
    </w:div>
    <w:div w:id="1491479237">
      <w:bodyDiv w:val="1"/>
      <w:marLeft w:val="0"/>
      <w:marRight w:val="0"/>
      <w:marTop w:val="0"/>
      <w:marBottom w:val="0"/>
      <w:divBdr>
        <w:top w:val="none" w:sz="0" w:space="0" w:color="auto"/>
        <w:left w:val="none" w:sz="0" w:space="0" w:color="auto"/>
        <w:bottom w:val="none" w:sz="0" w:space="0" w:color="auto"/>
        <w:right w:val="none" w:sz="0" w:space="0" w:color="auto"/>
      </w:divBdr>
    </w:div>
    <w:div w:id="1512988053">
      <w:bodyDiv w:val="1"/>
      <w:marLeft w:val="0"/>
      <w:marRight w:val="0"/>
      <w:marTop w:val="0"/>
      <w:marBottom w:val="0"/>
      <w:divBdr>
        <w:top w:val="none" w:sz="0" w:space="0" w:color="auto"/>
        <w:left w:val="none" w:sz="0" w:space="0" w:color="auto"/>
        <w:bottom w:val="none" w:sz="0" w:space="0" w:color="auto"/>
        <w:right w:val="none" w:sz="0" w:space="0" w:color="auto"/>
      </w:divBdr>
    </w:div>
    <w:div w:id="1514033528">
      <w:bodyDiv w:val="1"/>
      <w:marLeft w:val="0"/>
      <w:marRight w:val="0"/>
      <w:marTop w:val="0"/>
      <w:marBottom w:val="0"/>
      <w:divBdr>
        <w:top w:val="none" w:sz="0" w:space="0" w:color="auto"/>
        <w:left w:val="none" w:sz="0" w:space="0" w:color="auto"/>
        <w:bottom w:val="none" w:sz="0" w:space="0" w:color="auto"/>
        <w:right w:val="none" w:sz="0" w:space="0" w:color="auto"/>
      </w:divBdr>
    </w:div>
    <w:div w:id="1514608241">
      <w:bodyDiv w:val="1"/>
      <w:marLeft w:val="0"/>
      <w:marRight w:val="0"/>
      <w:marTop w:val="0"/>
      <w:marBottom w:val="0"/>
      <w:divBdr>
        <w:top w:val="none" w:sz="0" w:space="0" w:color="auto"/>
        <w:left w:val="none" w:sz="0" w:space="0" w:color="auto"/>
        <w:bottom w:val="none" w:sz="0" w:space="0" w:color="auto"/>
        <w:right w:val="none" w:sz="0" w:space="0" w:color="auto"/>
      </w:divBdr>
    </w:div>
    <w:div w:id="1516917806">
      <w:bodyDiv w:val="1"/>
      <w:marLeft w:val="0"/>
      <w:marRight w:val="0"/>
      <w:marTop w:val="0"/>
      <w:marBottom w:val="0"/>
      <w:divBdr>
        <w:top w:val="none" w:sz="0" w:space="0" w:color="auto"/>
        <w:left w:val="none" w:sz="0" w:space="0" w:color="auto"/>
        <w:bottom w:val="none" w:sz="0" w:space="0" w:color="auto"/>
        <w:right w:val="none" w:sz="0" w:space="0" w:color="auto"/>
      </w:divBdr>
    </w:div>
    <w:div w:id="1520894195">
      <w:bodyDiv w:val="1"/>
      <w:marLeft w:val="0"/>
      <w:marRight w:val="0"/>
      <w:marTop w:val="0"/>
      <w:marBottom w:val="0"/>
      <w:divBdr>
        <w:top w:val="none" w:sz="0" w:space="0" w:color="auto"/>
        <w:left w:val="none" w:sz="0" w:space="0" w:color="auto"/>
        <w:bottom w:val="none" w:sz="0" w:space="0" w:color="auto"/>
        <w:right w:val="none" w:sz="0" w:space="0" w:color="auto"/>
      </w:divBdr>
    </w:div>
    <w:div w:id="1526365388">
      <w:bodyDiv w:val="1"/>
      <w:marLeft w:val="0"/>
      <w:marRight w:val="0"/>
      <w:marTop w:val="0"/>
      <w:marBottom w:val="0"/>
      <w:divBdr>
        <w:top w:val="none" w:sz="0" w:space="0" w:color="auto"/>
        <w:left w:val="none" w:sz="0" w:space="0" w:color="auto"/>
        <w:bottom w:val="none" w:sz="0" w:space="0" w:color="auto"/>
        <w:right w:val="none" w:sz="0" w:space="0" w:color="auto"/>
      </w:divBdr>
    </w:div>
    <w:div w:id="1529299118">
      <w:bodyDiv w:val="1"/>
      <w:marLeft w:val="0"/>
      <w:marRight w:val="0"/>
      <w:marTop w:val="0"/>
      <w:marBottom w:val="0"/>
      <w:divBdr>
        <w:top w:val="none" w:sz="0" w:space="0" w:color="auto"/>
        <w:left w:val="none" w:sz="0" w:space="0" w:color="auto"/>
        <w:bottom w:val="none" w:sz="0" w:space="0" w:color="auto"/>
        <w:right w:val="none" w:sz="0" w:space="0" w:color="auto"/>
      </w:divBdr>
    </w:div>
    <w:div w:id="1529484316">
      <w:bodyDiv w:val="1"/>
      <w:marLeft w:val="0"/>
      <w:marRight w:val="0"/>
      <w:marTop w:val="0"/>
      <w:marBottom w:val="0"/>
      <w:divBdr>
        <w:top w:val="none" w:sz="0" w:space="0" w:color="auto"/>
        <w:left w:val="none" w:sz="0" w:space="0" w:color="auto"/>
        <w:bottom w:val="none" w:sz="0" w:space="0" w:color="auto"/>
        <w:right w:val="none" w:sz="0" w:space="0" w:color="auto"/>
      </w:divBdr>
    </w:div>
    <w:div w:id="1531726377">
      <w:bodyDiv w:val="1"/>
      <w:marLeft w:val="0"/>
      <w:marRight w:val="0"/>
      <w:marTop w:val="0"/>
      <w:marBottom w:val="0"/>
      <w:divBdr>
        <w:top w:val="none" w:sz="0" w:space="0" w:color="auto"/>
        <w:left w:val="none" w:sz="0" w:space="0" w:color="auto"/>
        <w:bottom w:val="none" w:sz="0" w:space="0" w:color="auto"/>
        <w:right w:val="none" w:sz="0" w:space="0" w:color="auto"/>
      </w:divBdr>
    </w:div>
    <w:div w:id="1533880615">
      <w:bodyDiv w:val="1"/>
      <w:marLeft w:val="0"/>
      <w:marRight w:val="0"/>
      <w:marTop w:val="0"/>
      <w:marBottom w:val="0"/>
      <w:divBdr>
        <w:top w:val="none" w:sz="0" w:space="0" w:color="auto"/>
        <w:left w:val="none" w:sz="0" w:space="0" w:color="auto"/>
        <w:bottom w:val="none" w:sz="0" w:space="0" w:color="auto"/>
        <w:right w:val="none" w:sz="0" w:space="0" w:color="auto"/>
      </w:divBdr>
    </w:div>
    <w:div w:id="1536043159">
      <w:bodyDiv w:val="1"/>
      <w:marLeft w:val="0"/>
      <w:marRight w:val="0"/>
      <w:marTop w:val="0"/>
      <w:marBottom w:val="0"/>
      <w:divBdr>
        <w:top w:val="none" w:sz="0" w:space="0" w:color="auto"/>
        <w:left w:val="none" w:sz="0" w:space="0" w:color="auto"/>
        <w:bottom w:val="none" w:sz="0" w:space="0" w:color="auto"/>
        <w:right w:val="none" w:sz="0" w:space="0" w:color="auto"/>
      </w:divBdr>
    </w:div>
    <w:div w:id="1539665707">
      <w:bodyDiv w:val="1"/>
      <w:marLeft w:val="0"/>
      <w:marRight w:val="0"/>
      <w:marTop w:val="0"/>
      <w:marBottom w:val="0"/>
      <w:divBdr>
        <w:top w:val="none" w:sz="0" w:space="0" w:color="auto"/>
        <w:left w:val="none" w:sz="0" w:space="0" w:color="auto"/>
        <w:bottom w:val="none" w:sz="0" w:space="0" w:color="auto"/>
        <w:right w:val="none" w:sz="0" w:space="0" w:color="auto"/>
      </w:divBdr>
    </w:div>
    <w:div w:id="1539857659">
      <w:bodyDiv w:val="1"/>
      <w:marLeft w:val="0"/>
      <w:marRight w:val="0"/>
      <w:marTop w:val="0"/>
      <w:marBottom w:val="0"/>
      <w:divBdr>
        <w:top w:val="none" w:sz="0" w:space="0" w:color="auto"/>
        <w:left w:val="none" w:sz="0" w:space="0" w:color="auto"/>
        <w:bottom w:val="none" w:sz="0" w:space="0" w:color="auto"/>
        <w:right w:val="none" w:sz="0" w:space="0" w:color="auto"/>
      </w:divBdr>
    </w:div>
    <w:div w:id="1545678160">
      <w:bodyDiv w:val="1"/>
      <w:marLeft w:val="0"/>
      <w:marRight w:val="0"/>
      <w:marTop w:val="0"/>
      <w:marBottom w:val="0"/>
      <w:divBdr>
        <w:top w:val="none" w:sz="0" w:space="0" w:color="auto"/>
        <w:left w:val="none" w:sz="0" w:space="0" w:color="auto"/>
        <w:bottom w:val="none" w:sz="0" w:space="0" w:color="auto"/>
        <w:right w:val="none" w:sz="0" w:space="0" w:color="auto"/>
      </w:divBdr>
    </w:div>
    <w:div w:id="1551575750">
      <w:bodyDiv w:val="1"/>
      <w:marLeft w:val="0"/>
      <w:marRight w:val="0"/>
      <w:marTop w:val="0"/>
      <w:marBottom w:val="0"/>
      <w:divBdr>
        <w:top w:val="none" w:sz="0" w:space="0" w:color="auto"/>
        <w:left w:val="none" w:sz="0" w:space="0" w:color="auto"/>
        <w:bottom w:val="none" w:sz="0" w:space="0" w:color="auto"/>
        <w:right w:val="none" w:sz="0" w:space="0" w:color="auto"/>
      </w:divBdr>
    </w:div>
    <w:div w:id="1562864020">
      <w:bodyDiv w:val="1"/>
      <w:marLeft w:val="0"/>
      <w:marRight w:val="0"/>
      <w:marTop w:val="0"/>
      <w:marBottom w:val="0"/>
      <w:divBdr>
        <w:top w:val="none" w:sz="0" w:space="0" w:color="auto"/>
        <w:left w:val="none" w:sz="0" w:space="0" w:color="auto"/>
        <w:bottom w:val="none" w:sz="0" w:space="0" w:color="auto"/>
        <w:right w:val="none" w:sz="0" w:space="0" w:color="auto"/>
      </w:divBdr>
    </w:div>
    <w:div w:id="1562905068">
      <w:bodyDiv w:val="1"/>
      <w:marLeft w:val="0"/>
      <w:marRight w:val="0"/>
      <w:marTop w:val="0"/>
      <w:marBottom w:val="0"/>
      <w:divBdr>
        <w:top w:val="none" w:sz="0" w:space="0" w:color="auto"/>
        <w:left w:val="none" w:sz="0" w:space="0" w:color="auto"/>
        <w:bottom w:val="none" w:sz="0" w:space="0" w:color="auto"/>
        <w:right w:val="none" w:sz="0" w:space="0" w:color="auto"/>
      </w:divBdr>
    </w:div>
    <w:div w:id="1567303266">
      <w:bodyDiv w:val="1"/>
      <w:marLeft w:val="0"/>
      <w:marRight w:val="0"/>
      <w:marTop w:val="0"/>
      <w:marBottom w:val="0"/>
      <w:divBdr>
        <w:top w:val="none" w:sz="0" w:space="0" w:color="auto"/>
        <w:left w:val="none" w:sz="0" w:space="0" w:color="auto"/>
        <w:bottom w:val="none" w:sz="0" w:space="0" w:color="auto"/>
        <w:right w:val="none" w:sz="0" w:space="0" w:color="auto"/>
      </w:divBdr>
    </w:div>
    <w:div w:id="1571034484">
      <w:bodyDiv w:val="1"/>
      <w:marLeft w:val="0"/>
      <w:marRight w:val="0"/>
      <w:marTop w:val="0"/>
      <w:marBottom w:val="0"/>
      <w:divBdr>
        <w:top w:val="none" w:sz="0" w:space="0" w:color="auto"/>
        <w:left w:val="none" w:sz="0" w:space="0" w:color="auto"/>
        <w:bottom w:val="none" w:sz="0" w:space="0" w:color="auto"/>
        <w:right w:val="none" w:sz="0" w:space="0" w:color="auto"/>
      </w:divBdr>
    </w:div>
    <w:div w:id="1577399604">
      <w:bodyDiv w:val="1"/>
      <w:marLeft w:val="0"/>
      <w:marRight w:val="0"/>
      <w:marTop w:val="0"/>
      <w:marBottom w:val="0"/>
      <w:divBdr>
        <w:top w:val="none" w:sz="0" w:space="0" w:color="auto"/>
        <w:left w:val="none" w:sz="0" w:space="0" w:color="auto"/>
        <w:bottom w:val="none" w:sz="0" w:space="0" w:color="auto"/>
        <w:right w:val="none" w:sz="0" w:space="0" w:color="auto"/>
      </w:divBdr>
    </w:div>
    <w:div w:id="1580360202">
      <w:bodyDiv w:val="1"/>
      <w:marLeft w:val="0"/>
      <w:marRight w:val="0"/>
      <w:marTop w:val="0"/>
      <w:marBottom w:val="0"/>
      <w:divBdr>
        <w:top w:val="none" w:sz="0" w:space="0" w:color="auto"/>
        <w:left w:val="none" w:sz="0" w:space="0" w:color="auto"/>
        <w:bottom w:val="none" w:sz="0" w:space="0" w:color="auto"/>
        <w:right w:val="none" w:sz="0" w:space="0" w:color="auto"/>
      </w:divBdr>
    </w:div>
    <w:div w:id="1582789361">
      <w:bodyDiv w:val="1"/>
      <w:marLeft w:val="0"/>
      <w:marRight w:val="0"/>
      <w:marTop w:val="0"/>
      <w:marBottom w:val="0"/>
      <w:divBdr>
        <w:top w:val="none" w:sz="0" w:space="0" w:color="auto"/>
        <w:left w:val="none" w:sz="0" w:space="0" w:color="auto"/>
        <w:bottom w:val="none" w:sz="0" w:space="0" w:color="auto"/>
        <w:right w:val="none" w:sz="0" w:space="0" w:color="auto"/>
      </w:divBdr>
    </w:div>
    <w:div w:id="1583952722">
      <w:bodyDiv w:val="1"/>
      <w:marLeft w:val="0"/>
      <w:marRight w:val="0"/>
      <w:marTop w:val="0"/>
      <w:marBottom w:val="0"/>
      <w:divBdr>
        <w:top w:val="none" w:sz="0" w:space="0" w:color="auto"/>
        <w:left w:val="none" w:sz="0" w:space="0" w:color="auto"/>
        <w:bottom w:val="none" w:sz="0" w:space="0" w:color="auto"/>
        <w:right w:val="none" w:sz="0" w:space="0" w:color="auto"/>
      </w:divBdr>
    </w:div>
    <w:div w:id="1584604264">
      <w:bodyDiv w:val="1"/>
      <w:marLeft w:val="0"/>
      <w:marRight w:val="0"/>
      <w:marTop w:val="0"/>
      <w:marBottom w:val="0"/>
      <w:divBdr>
        <w:top w:val="none" w:sz="0" w:space="0" w:color="auto"/>
        <w:left w:val="none" w:sz="0" w:space="0" w:color="auto"/>
        <w:bottom w:val="none" w:sz="0" w:space="0" w:color="auto"/>
        <w:right w:val="none" w:sz="0" w:space="0" w:color="auto"/>
      </w:divBdr>
    </w:div>
    <w:div w:id="1586765914">
      <w:bodyDiv w:val="1"/>
      <w:marLeft w:val="0"/>
      <w:marRight w:val="0"/>
      <w:marTop w:val="0"/>
      <w:marBottom w:val="0"/>
      <w:divBdr>
        <w:top w:val="none" w:sz="0" w:space="0" w:color="auto"/>
        <w:left w:val="none" w:sz="0" w:space="0" w:color="auto"/>
        <w:bottom w:val="none" w:sz="0" w:space="0" w:color="auto"/>
        <w:right w:val="none" w:sz="0" w:space="0" w:color="auto"/>
      </w:divBdr>
    </w:div>
    <w:div w:id="1590382889">
      <w:bodyDiv w:val="1"/>
      <w:marLeft w:val="0"/>
      <w:marRight w:val="0"/>
      <w:marTop w:val="0"/>
      <w:marBottom w:val="0"/>
      <w:divBdr>
        <w:top w:val="none" w:sz="0" w:space="0" w:color="auto"/>
        <w:left w:val="none" w:sz="0" w:space="0" w:color="auto"/>
        <w:bottom w:val="none" w:sz="0" w:space="0" w:color="auto"/>
        <w:right w:val="none" w:sz="0" w:space="0" w:color="auto"/>
      </w:divBdr>
    </w:div>
    <w:div w:id="1616600590">
      <w:bodyDiv w:val="1"/>
      <w:marLeft w:val="0"/>
      <w:marRight w:val="0"/>
      <w:marTop w:val="0"/>
      <w:marBottom w:val="0"/>
      <w:divBdr>
        <w:top w:val="none" w:sz="0" w:space="0" w:color="auto"/>
        <w:left w:val="none" w:sz="0" w:space="0" w:color="auto"/>
        <w:bottom w:val="none" w:sz="0" w:space="0" w:color="auto"/>
        <w:right w:val="none" w:sz="0" w:space="0" w:color="auto"/>
      </w:divBdr>
    </w:div>
    <w:div w:id="1629311002">
      <w:bodyDiv w:val="1"/>
      <w:marLeft w:val="0"/>
      <w:marRight w:val="0"/>
      <w:marTop w:val="0"/>
      <w:marBottom w:val="0"/>
      <w:divBdr>
        <w:top w:val="none" w:sz="0" w:space="0" w:color="auto"/>
        <w:left w:val="none" w:sz="0" w:space="0" w:color="auto"/>
        <w:bottom w:val="none" w:sz="0" w:space="0" w:color="auto"/>
        <w:right w:val="none" w:sz="0" w:space="0" w:color="auto"/>
      </w:divBdr>
    </w:div>
    <w:div w:id="1629970608">
      <w:bodyDiv w:val="1"/>
      <w:marLeft w:val="0"/>
      <w:marRight w:val="0"/>
      <w:marTop w:val="0"/>
      <w:marBottom w:val="0"/>
      <w:divBdr>
        <w:top w:val="none" w:sz="0" w:space="0" w:color="auto"/>
        <w:left w:val="none" w:sz="0" w:space="0" w:color="auto"/>
        <w:bottom w:val="none" w:sz="0" w:space="0" w:color="auto"/>
        <w:right w:val="none" w:sz="0" w:space="0" w:color="auto"/>
      </w:divBdr>
    </w:div>
    <w:div w:id="1635677377">
      <w:bodyDiv w:val="1"/>
      <w:marLeft w:val="0"/>
      <w:marRight w:val="0"/>
      <w:marTop w:val="0"/>
      <w:marBottom w:val="0"/>
      <w:divBdr>
        <w:top w:val="none" w:sz="0" w:space="0" w:color="auto"/>
        <w:left w:val="none" w:sz="0" w:space="0" w:color="auto"/>
        <w:bottom w:val="none" w:sz="0" w:space="0" w:color="auto"/>
        <w:right w:val="none" w:sz="0" w:space="0" w:color="auto"/>
      </w:divBdr>
    </w:div>
    <w:div w:id="1641036443">
      <w:bodyDiv w:val="1"/>
      <w:marLeft w:val="0"/>
      <w:marRight w:val="0"/>
      <w:marTop w:val="0"/>
      <w:marBottom w:val="0"/>
      <w:divBdr>
        <w:top w:val="none" w:sz="0" w:space="0" w:color="auto"/>
        <w:left w:val="none" w:sz="0" w:space="0" w:color="auto"/>
        <w:bottom w:val="none" w:sz="0" w:space="0" w:color="auto"/>
        <w:right w:val="none" w:sz="0" w:space="0" w:color="auto"/>
      </w:divBdr>
    </w:div>
    <w:div w:id="1645042136">
      <w:bodyDiv w:val="1"/>
      <w:marLeft w:val="0"/>
      <w:marRight w:val="0"/>
      <w:marTop w:val="0"/>
      <w:marBottom w:val="0"/>
      <w:divBdr>
        <w:top w:val="none" w:sz="0" w:space="0" w:color="auto"/>
        <w:left w:val="none" w:sz="0" w:space="0" w:color="auto"/>
        <w:bottom w:val="none" w:sz="0" w:space="0" w:color="auto"/>
        <w:right w:val="none" w:sz="0" w:space="0" w:color="auto"/>
      </w:divBdr>
    </w:div>
    <w:div w:id="1648437712">
      <w:bodyDiv w:val="1"/>
      <w:marLeft w:val="0"/>
      <w:marRight w:val="0"/>
      <w:marTop w:val="0"/>
      <w:marBottom w:val="0"/>
      <w:divBdr>
        <w:top w:val="none" w:sz="0" w:space="0" w:color="auto"/>
        <w:left w:val="none" w:sz="0" w:space="0" w:color="auto"/>
        <w:bottom w:val="none" w:sz="0" w:space="0" w:color="auto"/>
        <w:right w:val="none" w:sz="0" w:space="0" w:color="auto"/>
      </w:divBdr>
    </w:div>
    <w:div w:id="1649550016">
      <w:bodyDiv w:val="1"/>
      <w:marLeft w:val="0"/>
      <w:marRight w:val="0"/>
      <w:marTop w:val="0"/>
      <w:marBottom w:val="0"/>
      <w:divBdr>
        <w:top w:val="none" w:sz="0" w:space="0" w:color="auto"/>
        <w:left w:val="none" w:sz="0" w:space="0" w:color="auto"/>
        <w:bottom w:val="none" w:sz="0" w:space="0" w:color="auto"/>
        <w:right w:val="none" w:sz="0" w:space="0" w:color="auto"/>
      </w:divBdr>
    </w:div>
    <w:div w:id="1649898166">
      <w:bodyDiv w:val="1"/>
      <w:marLeft w:val="0"/>
      <w:marRight w:val="0"/>
      <w:marTop w:val="0"/>
      <w:marBottom w:val="0"/>
      <w:divBdr>
        <w:top w:val="none" w:sz="0" w:space="0" w:color="auto"/>
        <w:left w:val="none" w:sz="0" w:space="0" w:color="auto"/>
        <w:bottom w:val="none" w:sz="0" w:space="0" w:color="auto"/>
        <w:right w:val="none" w:sz="0" w:space="0" w:color="auto"/>
      </w:divBdr>
    </w:div>
    <w:div w:id="1650599035">
      <w:bodyDiv w:val="1"/>
      <w:marLeft w:val="0"/>
      <w:marRight w:val="0"/>
      <w:marTop w:val="0"/>
      <w:marBottom w:val="0"/>
      <w:divBdr>
        <w:top w:val="none" w:sz="0" w:space="0" w:color="auto"/>
        <w:left w:val="none" w:sz="0" w:space="0" w:color="auto"/>
        <w:bottom w:val="none" w:sz="0" w:space="0" w:color="auto"/>
        <w:right w:val="none" w:sz="0" w:space="0" w:color="auto"/>
      </w:divBdr>
    </w:div>
    <w:div w:id="1670596746">
      <w:bodyDiv w:val="1"/>
      <w:marLeft w:val="0"/>
      <w:marRight w:val="0"/>
      <w:marTop w:val="0"/>
      <w:marBottom w:val="0"/>
      <w:divBdr>
        <w:top w:val="none" w:sz="0" w:space="0" w:color="auto"/>
        <w:left w:val="none" w:sz="0" w:space="0" w:color="auto"/>
        <w:bottom w:val="none" w:sz="0" w:space="0" w:color="auto"/>
        <w:right w:val="none" w:sz="0" w:space="0" w:color="auto"/>
      </w:divBdr>
    </w:div>
    <w:div w:id="1671564311">
      <w:bodyDiv w:val="1"/>
      <w:marLeft w:val="0"/>
      <w:marRight w:val="0"/>
      <w:marTop w:val="0"/>
      <w:marBottom w:val="0"/>
      <w:divBdr>
        <w:top w:val="none" w:sz="0" w:space="0" w:color="auto"/>
        <w:left w:val="none" w:sz="0" w:space="0" w:color="auto"/>
        <w:bottom w:val="none" w:sz="0" w:space="0" w:color="auto"/>
        <w:right w:val="none" w:sz="0" w:space="0" w:color="auto"/>
      </w:divBdr>
    </w:div>
    <w:div w:id="1678265241">
      <w:bodyDiv w:val="1"/>
      <w:marLeft w:val="0"/>
      <w:marRight w:val="0"/>
      <w:marTop w:val="0"/>
      <w:marBottom w:val="0"/>
      <w:divBdr>
        <w:top w:val="none" w:sz="0" w:space="0" w:color="auto"/>
        <w:left w:val="none" w:sz="0" w:space="0" w:color="auto"/>
        <w:bottom w:val="none" w:sz="0" w:space="0" w:color="auto"/>
        <w:right w:val="none" w:sz="0" w:space="0" w:color="auto"/>
      </w:divBdr>
    </w:div>
    <w:div w:id="1682849658">
      <w:bodyDiv w:val="1"/>
      <w:marLeft w:val="0"/>
      <w:marRight w:val="0"/>
      <w:marTop w:val="0"/>
      <w:marBottom w:val="0"/>
      <w:divBdr>
        <w:top w:val="none" w:sz="0" w:space="0" w:color="auto"/>
        <w:left w:val="none" w:sz="0" w:space="0" w:color="auto"/>
        <w:bottom w:val="none" w:sz="0" w:space="0" w:color="auto"/>
        <w:right w:val="none" w:sz="0" w:space="0" w:color="auto"/>
      </w:divBdr>
    </w:div>
    <w:div w:id="1683776792">
      <w:bodyDiv w:val="1"/>
      <w:marLeft w:val="0"/>
      <w:marRight w:val="0"/>
      <w:marTop w:val="0"/>
      <w:marBottom w:val="0"/>
      <w:divBdr>
        <w:top w:val="none" w:sz="0" w:space="0" w:color="auto"/>
        <w:left w:val="none" w:sz="0" w:space="0" w:color="auto"/>
        <w:bottom w:val="none" w:sz="0" w:space="0" w:color="auto"/>
        <w:right w:val="none" w:sz="0" w:space="0" w:color="auto"/>
      </w:divBdr>
    </w:div>
    <w:div w:id="1689133442">
      <w:bodyDiv w:val="1"/>
      <w:marLeft w:val="0"/>
      <w:marRight w:val="0"/>
      <w:marTop w:val="0"/>
      <w:marBottom w:val="0"/>
      <w:divBdr>
        <w:top w:val="none" w:sz="0" w:space="0" w:color="auto"/>
        <w:left w:val="none" w:sz="0" w:space="0" w:color="auto"/>
        <w:bottom w:val="none" w:sz="0" w:space="0" w:color="auto"/>
        <w:right w:val="none" w:sz="0" w:space="0" w:color="auto"/>
      </w:divBdr>
    </w:div>
    <w:div w:id="1689604489">
      <w:bodyDiv w:val="1"/>
      <w:marLeft w:val="0"/>
      <w:marRight w:val="0"/>
      <w:marTop w:val="0"/>
      <w:marBottom w:val="0"/>
      <w:divBdr>
        <w:top w:val="none" w:sz="0" w:space="0" w:color="auto"/>
        <w:left w:val="none" w:sz="0" w:space="0" w:color="auto"/>
        <w:bottom w:val="none" w:sz="0" w:space="0" w:color="auto"/>
        <w:right w:val="none" w:sz="0" w:space="0" w:color="auto"/>
      </w:divBdr>
    </w:div>
    <w:div w:id="1690913911">
      <w:bodyDiv w:val="1"/>
      <w:marLeft w:val="0"/>
      <w:marRight w:val="0"/>
      <w:marTop w:val="0"/>
      <w:marBottom w:val="0"/>
      <w:divBdr>
        <w:top w:val="none" w:sz="0" w:space="0" w:color="auto"/>
        <w:left w:val="none" w:sz="0" w:space="0" w:color="auto"/>
        <w:bottom w:val="none" w:sz="0" w:space="0" w:color="auto"/>
        <w:right w:val="none" w:sz="0" w:space="0" w:color="auto"/>
      </w:divBdr>
    </w:div>
    <w:div w:id="1691836901">
      <w:bodyDiv w:val="1"/>
      <w:marLeft w:val="0"/>
      <w:marRight w:val="0"/>
      <w:marTop w:val="0"/>
      <w:marBottom w:val="0"/>
      <w:divBdr>
        <w:top w:val="none" w:sz="0" w:space="0" w:color="auto"/>
        <w:left w:val="none" w:sz="0" w:space="0" w:color="auto"/>
        <w:bottom w:val="none" w:sz="0" w:space="0" w:color="auto"/>
        <w:right w:val="none" w:sz="0" w:space="0" w:color="auto"/>
      </w:divBdr>
    </w:div>
    <w:div w:id="1691907801">
      <w:bodyDiv w:val="1"/>
      <w:marLeft w:val="0"/>
      <w:marRight w:val="0"/>
      <w:marTop w:val="0"/>
      <w:marBottom w:val="0"/>
      <w:divBdr>
        <w:top w:val="none" w:sz="0" w:space="0" w:color="auto"/>
        <w:left w:val="none" w:sz="0" w:space="0" w:color="auto"/>
        <w:bottom w:val="none" w:sz="0" w:space="0" w:color="auto"/>
        <w:right w:val="none" w:sz="0" w:space="0" w:color="auto"/>
      </w:divBdr>
    </w:div>
    <w:div w:id="1693535491">
      <w:bodyDiv w:val="1"/>
      <w:marLeft w:val="0"/>
      <w:marRight w:val="0"/>
      <w:marTop w:val="0"/>
      <w:marBottom w:val="0"/>
      <w:divBdr>
        <w:top w:val="none" w:sz="0" w:space="0" w:color="auto"/>
        <w:left w:val="none" w:sz="0" w:space="0" w:color="auto"/>
        <w:bottom w:val="none" w:sz="0" w:space="0" w:color="auto"/>
        <w:right w:val="none" w:sz="0" w:space="0" w:color="auto"/>
      </w:divBdr>
    </w:div>
    <w:div w:id="1696417342">
      <w:bodyDiv w:val="1"/>
      <w:marLeft w:val="0"/>
      <w:marRight w:val="0"/>
      <w:marTop w:val="0"/>
      <w:marBottom w:val="0"/>
      <w:divBdr>
        <w:top w:val="none" w:sz="0" w:space="0" w:color="auto"/>
        <w:left w:val="none" w:sz="0" w:space="0" w:color="auto"/>
        <w:bottom w:val="none" w:sz="0" w:space="0" w:color="auto"/>
        <w:right w:val="none" w:sz="0" w:space="0" w:color="auto"/>
      </w:divBdr>
    </w:div>
    <w:div w:id="1713455785">
      <w:bodyDiv w:val="1"/>
      <w:marLeft w:val="0"/>
      <w:marRight w:val="0"/>
      <w:marTop w:val="0"/>
      <w:marBottom w:val="0"/>
      <w:divBdr>
        <w:top w:val="none" w:sz="0" w:space="0" w:color="auto"/>
        <w:left w:val="none" w:sz="0" w:space="0" w:color="auto"/>
        <w:bottom w:val="none" w:sz="0" w:space="0" w:color="auto"/>
        <w:right w:val="none" w:sz="0" w:space="0" w:color="auto"/>
      </w:divBdr>
    </w:div>
    <w:div w:id="1720517729">
      <w:bodyDiv w:val="1"/>
      <w:marLeft w:val="0"/>
      <w:marRight w:val="0"/>
      <w:marTop w:val="0"/>
      <w:marBottom w:val="0"/>
      <w:divBdr>
        <w:top w:val="none" w:sz="0" w:space="0" w:color="auto"/>
        <w:left w:val="none" w:sz="0" w:space="0" w:color="auto"/>
        <w:bottom w:val="none" w:sz="0" w:space="0" w:color="auto"/>
        <w:right w:val="none" w:sz="0" w:space="0" w:color="auto"/>
      </w:divBdr>
    </w:div>
    <w:div w:id="1722484260">
      <w:bodyDiv w:val="1"/>
      <w:marLeft w:val="0"/>
      <w:marRight w:val="0"/>
      <w:marTop w:val="0"/>
      <w:marBottom w:val="0"/>
      <w:divBdr>
        <w:top w:val="none" w:sz="0" w:space="0" w:color="auto"/>
        <w:left w:val="none" w:sz="0" w:space="0" w:color="auto"/>
        <w:bottom w:val="none" w:sz="0" w:space="0" w:color="auto"/>
        <w:right w:val="none" w:sz="0" w:space="0" w:color="auto"/>
      </w:divBdr>
    </w:div>
    <w:div w:id="1729182332">
      <w:bodyDiv w:val="1"/>
      <w:marLeft w:val="0"/>
      <w:marRight w:val="0"/>
      <w:marTop w:val="0"/>
      <w:marBottom w:val="0"/>
      <w:divBdr>
        <w:top w:val="none" w:sz="0" w:space="0" w:color="auto"/>
        <w:left w:val="none" w:sz="0" w:space="0" w:color="auto"/>
        <w:bottom w:val="none" w:sz="0" w:space="0" w:color="auto"/>
        <w:right w:val="none" w:sz="0" w:space="0" w:color="auto"/>
      </w:divBdr>
    </w:div>
    <w:div w:id="1744178202">
      <w:bodyDiv w:val="1"/>
      <w:marLeft w:val="0"/>
      <w:marRight w:val="0"/>
      <w:marTop w:val="0"/>
      <w:marBottom w:val="0"/>
      <w:divBdr>
        <w:top w:val="none" w:sz="0" w:space="0" w:color="auto"/>
        <w:left w:val="none" w:sz="0" w:space="0" w:color="auto"/>
        <w:bottom w:val="none" w:sz="0" w:space="0" w:color="auto"/>
        <w:right w:val="none" w:sz="0" w:space="0" w:color="auto"/>
      </w:divBdr>
    </w:div>
    <w:div w:id="1744833899">
      <w:bodyDiv w:val="1"/>
      <w:marLeft w:val="0"/>
      <w:marRight w:val="0"/>
      <w:marTop w:val="0"/>
      <w:marBottom w:val="0"/>
      <w:divBdr>
        <w:top w:val="none" w:sz="0" w:space="0" w:color="auto"/>
        <w:left w:val="none" w:sz="0" w:space="0" w:color="auto"/>
        <w:bottom w:val="none" w:sz="0" w:space="0" w:color="auto"/>
        <w:right w:val="none" w:sz="0" w:space="0" w:color="auto"/>
      </w:divBdr>
    </w:div>
    <w:div w:id="1752046033">
      <w:bodyDiv w:val="1"/>
      <w:marLeft w:val="0"/>
      <w:marRight w:val="0"/>
      <w:marTop w:val="0"/>
      <w:marBottom w:val="0"/>
      <w:divBdr>
        <w:top w:val="none" w:sz="0" w:space="0" w:color="auto"/>
        <w:left w:val="none" w:sz="0" w:space="0" w:color="auto"/>
        <w:bottom w:val="none" w:sz="0" w:space="0" w:color="auto"/>
        <w:right w:val="none" w:sz="0" w:space="0" w:color="auto"/>
      </w:divBdr>
    </w:div>
    <w:div w:id="1752695516">
      <w:bodyDiv w:val="1"/>
      <w:marLeft w:val="0"/>
      <w:marRight w:val="0"/>
      <w:marTop w:val="0"/>
      <w:marBottom w:val="0"/>
      <w:divBdr>
        <w:top w:val="none" w:sz="0" w:space="0" w:color="auto"/>
        <w:left w:val="none" w:sz="0" w:space="0" w:color="auto"/>
        <w:bottom w:val="none" w:sz="0" w:space="0" w:color="auto"/>
        <w:right w:val="none" w:sz="0" w:space="0" w:color="auto"/>
      </w:divBdr>
    </w:div>
    <w:div w:id="1754937376">
      <w:bodyDiv w:val="1"/>
      <w:marLeft w:val="0"/>
      <w:marRight w:val="0"/>
      <w:marTop w:val="0"/>
      <w:marBottom w:val="0"/>
      <w:divBdr>
        <w:top w:val="none" w:sz="0" w:space="0" w:color="auto"/>
        <w:left w:val="none" w:sz="0" w:space="0" w:color="auto"/>
        <w:bottom w:val="none" w:sz="0" w:space="0" w:color="auto"/>
        <w:right w:val="none" w:sz="0" w:space="0" w:color="auto"/>
      </w:divBdr>
    </w:div>
    <w:div w:id="1756852820">
      <w:bodyDiv w:val="1"/>
      <w:marLeft w:val="0"/>
      <w:marRight w:val="0"/>
      <w:marTop w:val="0"/>
      <w:marBottom w:val="0"/>
      <w:divBdr>
        <w:top w:val="none" w:sz="0" w:space="0" w:color="auto"/>
        <w:left w:val="none" w:sz="0" w:space="0" w:color="auto"/>
        <w:bottom w:val="none" w:sz="0" w:space="0" w:color="auto"/>
        <w:right w:val="none" w:sz="0" w:space="0" w:color="auto"/>
      </w:divBdr>
    </w:div>
    <w:div w:id="1758942019">
      <w:bodyDiv w:val="1"/>
      <w:marLeft w:val="0"/>
      <w:marRight w:val="0"/>
      <w:marTop w:val="0"/>
      <w:marBottom w:val="0"/>
      <w:divBdr>
        <w:top w:val="none" w:sz="0" w:space="0" w:color="auto"/>
        <w:left w:val="none" w:sz="0" w:space="0" w:color="auto"/>
        <w:bottom w:val="none" w:sz="0" w:space="0" w:color="auto"/>
        <w:right w:val="none" w:sz="0" w:space="0" w:color="auto"/>
      </w:divBdr>
    </w:div>
    <w:div w:id="1762681923">
      <w:bodyDiv w:val="1"/>
      <w:marLeft w:val="0"/>
      <w:marRight w:val="0"/>
      <w:marTop w:val="0"/>
      <w:marBottom w:val="0"/>
      <w:divBdr>
        <w:top w:val="none" w:sz="0" w:space="0" w:color="auto"/>
        <w:left w:val="none" w:sz="0" w:space="0" w:color="auto"/>
        <w:bottom w:val="none" w:sz="0" w:space="0" w:color="auto"/>
        <w:right w:val="none" w:sz="0" w:space="0" w:color="auto"/>
      </w:divBdr>
    </w:div>
    <w:div w:id="1768116493">
      <w:bodyDiv w:val="1"/>
      <w:marLeft w:val="0"/>
      <w:marRight w:val="0"/>
      <w:marTop w:val="0"/>
      <w:marBottom w:val="0"/>
      <w:divBdr>
        <w:top w:val="none" w:sz="0" w:space="0" w:color="auto"/>
        <w:left w:val="none" w:sz="0" w:space="0" w:color="auto"/>
        <w:bottom w:val="none" w:sz="0" w:space="0" w:color="auto"/>
        <w:right w:val="none" w:sz="0" w:space="0" w:color="auto"/>
      </w:divBdr>
    </w:div>
    <w:div w:id="1772166962">
      <w:bodyDiv w:val="1"/>
      <w:marLeft w:val="0"/>
      <w:marRight w:val="0"/>
      <w:marTop w:val="0"/>
      <w:marBottom w:val="0"/>
      <w:divBdr>
        <w:top w:val="none" w:sz="0" w:space="0" w:color="auto"/>
        <w:left w:val="none" w:sz="0" w:space="0" w:color="auto"/>
        <w:bottom w:val="none" w:sz="0" w:space="0" w:color="auto"/>
        <w:right w:val="none" w:sz="0" w:space="0" w:color="auto"/>
      </w:divBdr>
    </w:div>
    <w:div w:id="1781490034">
      <w:bodyDiv w:val="1"/>
      <w:marLeft w:val="0"/>
      <w:marRight w:val="0"/>
      <w:marTop w:val="0"/>
      <w:marBottom w:val="0"/>
      <w:divBdr>
        <w:top w:val="none" w:sz="0" w:space="0" w:color="auto"/>
        <w:left w:val="none" w:sz="0" w:space="0" w:color="auto"/>
        <w:bottom w:val="none" w:sz="0" w:space="0" w:color="auto"/>
        <w:right w:val="none" w:sz="0" w:space="0" w:color="auto"/>
      </w:divBdr>
    </w:div>
    <w:div w:id="1782993697">
      <w:bodyDiv w:val="1"/>
      <w:marLeft w:val="0"/>
      <w:marRight w:val="0"/>
      <w:marTop w:val="0"/>
      <w:marBottom w:val="0"/>
      <w:divBdr>
        <w:top w:val="none" w:sz="0" w:space="0" w:color="auto"/>
        <w:left w:val="none" w:sz="0" w:space="0" w:color="auto"/>
        <w:bottom w:val="none" w:sz="0" w:space="0" w:color="auto"/>
        <w:right w:val="none" w:sz="0" w:space="0" w:color="auto"/>
      </w:divBdr>
    </w:div>
    <w:div w:id="1785538675">
      <w:bodyDiv w:val="1"/>
      <w:marLeft w:val="0"/>
      <w:marRight w:val="0"/>
      <w:marTop w:val="0"/>
      <w:marBottom w:val="0"/>
      <w:divBdr>
        <w:top w:val="none" w:sz="0" w:space="0" w:color="auto"/>
        <w:left w:val="none" w:sz="0" w:space="0" w:color="auto"/>
        <w:bottom w:val="none" w:sz="0" w:space="0" w:color="auto"/>
        <w:right w:val="none" w:sz="0" w:space="0" w:color="auto"/>
      </w:divBdr>
    </w:div>
    <w:div w:id="1793556207">
      <w:bodyDiv w:val="1"/>
      <w:marLeft w:val="0"/>
      <w:marRight w:val="0"/>
      <w:marTop w:val="0"/>
      <w:marBottom w:val="0"/>
      <w:divBdr>
        <w:top w:val="none" w:sz="0" w:space="0" w:color="auto"/>
        <w:left w:val="none" w:sz="0" w:space="0" w:color="auto"/>
        <w:bottom w:val="none" w:sz="0" w:space="0" w:color="auto"/>
        <w:right w:val="none" w:sz="0" w:space="0" w:color="auto"/>
      </w:divBdr>
    </w:div>
    <w:div w:id="1794639590">
      <w:bodyDiv w:val="1"/>
      <w:marLeft w:val="0"/>
      <w:marRight w:val="0"/>
      <w:marTop w:val="0"/>
      <w:marBottom w:val="0"/>
      <w:divBdr>
        <w:top w:val="none" w:sz="0" w:space="0" w:color="auto"/>
        <w:left w:val="none" w:sz="0" w:space="0" w:color="auto"/>
        <w:bottom w:val="none" w:sz="0" w:space="0" w:color="auto"/>
        <w:right w:val="none" w:sz="0" w:space="0" w:color="auto"/>
      </w:divBdr>
    </w:div>
    <w:div w:id="1801919295">
      <w:bodyDiv w:val="1"/>
      <w:marLeft w:val="0"/>
      <w:marRight w:val="0"/>
      <w:marTop w:val="0"/>
      <w:marBottom w:val="0"/>
      <w:divBdr>
        <w:top w:val="none" w:sz="0" w:space="0" w:color="auto"/>
        <w:left w:val="none" w:sz="0" w:space="0" w:color="auto"/>
        <w:bottom w:val="none" w:sz="0" w:space="0" w:color="auto"/>
        <w:right w:val="none" w:sz="0" w:space="0" w:color="auto"/>
      </w:divBdr>
    </w:div>
    <w:div w:id="1821311658">
      <w:bodyDiv w:val="1"/>
      <w:marLeft w:val="0"/>
      <w:marRight w:val="0"/>
      <w:marTop w:val="0"/>
      <w:marBottom w:val="0"/>
      <w:divBdr>
        <w:top w:val="none" w:sz="0" w:space="0" w:color="auto"/>
        <w:left w:val="none" w:sz="0" w:space="0" w:color="auto"/>
        <w:bottom w:val="none" w:sz="0" w:space="0" w:color="auto"/>
        <w:right w:val="none" w:sz="0" w:space="0" w:color="auto"/>
      </w:divBdr>
    </w:div>
    <w:div w:id="1828550304">
      <w:bodyDiv w:val="1"/>
      <w:marLeft w:val="0"/>
      <w:marRight w:val="0"/>
      <w:marTop w:val="0"/>
      <w:marBottom w:val="0"/>
      <w:divBdr>
        <w:top w:val="none" w:sz="0" w:space="0" w:color="auto"/>
        <w:left w:val="none" w:sz="0" w:space="0" w:color="auto"/>
        <w:bottom w:val="none" w:sz="0" w:space="0" w:color="auto"/>
        <w:right w:val="none" w:sz="0" w:space="0" w:color="auto"/>
      </w:divBdr>
    </w:div>
    <w:div w:id="1829402742">
      <w:bodyDiv w:val="1"/>
      <w:marLeft w:val="0"/>
      <w:marRight w:val="0"/>
      <w:marTop w:val="0"/>
      <w:marBottom w:val="0"/>
      <w:divBdr>
        <w:top w:val="none" w:sz="0" w:space="0" w:color="auto"/>
        <w:left w:val="none" w:sz="0" w:space="0" w:color="auto"/>
        <w:bottom w:val="none" w:sz="0" w:space="0" w:color="auto"/>
        <w:right w:val="none" w:sz="0" w:space="0" w:color="auto"/>
      </w:divBdr>
    </w:div>
    <w:div w:id="1839421379">
      <w:bodyDiv w:val="1"/>
      <w:marLeft w:val="0"/>
      <w:marRight w:val="0"/>
      <w:marTop w:val="0"/>
      <w:marBottom w:val="0"/>
      <w:divBdr>
        <w:top w:val="none" w:sz="0" w:space="0" w:color="auto"/>
        <w:left w:val="none" w:sz="0" w:space="0" w:color="auto"/>
        <w:bottom w:val="none" w:sz="0" w:space="0" w:color="auto"/>
        <w:right w:val="none" w:sz="0" w:space="0" w:color="auto"/>
      </w:divBdr>
    </w:div>
    <w:div w:id="1845365446">
      <w:bodyDiv w:val="1"/>
      <w:marLeft w:val="0"/>
      <w:marRight w:val="0"/>
      <w:marTop w:val="0"/>
      <w:marBottom w:val="0"/>
      <w:divBdr>
        <w:top w:val="none" w:sz="0" w:space="0" w:color="auto"/>
        <w:left w:val="none" w:sz="0" w:space="0" w:color="auto"/>
        <w:bottom w:val="none" w:sz="0" w:space="0" w:color="auto"/>
        <w:right w:val="none" w:sz="0" w:space="0" w:color="auto"/>
      </w:divBdr>
    </w:div>
    <w:div w:id="1846162521">
      <w:bodyDiv w:val="1"/>
      <w:marLeft w:val="0"/>
      <w:marRight w:val="0"/>
      <w:marTop w:val="0"/>
      <w:marBottom w:val="0"/>
      <w:divBdr>
        <w:top w:val="none" w:sz="0" w:space="0" w:color="auto"/>
        <w:left w:val="none" w:sz="0" w:space="0" w:color="auto"/>
        <w:bottom w:val="none" w:sz="0" w:space="0" w:color="auto"/>
        <w:right w:val="none" w:sz="0" w:space="0" w:color="auto"/>
      </w:divBdr>
    </w:div>
    <w:div w:id="1860974177">
      <w:bodyDiv w:val="1"/>
      <w:marLeft w:val="0"/>
      <w:marRight w:val="0"/>
      <w:marTop w:val="0"/>
      <w:marBottom w:val="0"/>
      <w:divBdr>
        <w:top w:val="none" w:sz="0" w:space="0" w:color="auto"/>
        <w:left w:val="none" w:sz="0" w:space="0" w:color="auto"/>
        <w:bottom w:val="none" w:sz="0" w:space="0" w:color="auto"/>
        <w:right w:val="none" w:sz="0" w:space="0" w:color="auto"/>
      </w:divBdr>
    </w:div>
    <w:div w:id="1867407840">
      <w:bodyDiv w:val="1"/>
      <w:marLeft w:val="0"/>
      <w:marRight w:val="0"/>
      <w:marTop w:val="0"/>
      <w:marBottom w:val="0"/>
      <w:divBdr>
        <w:top w:val="none" w:sz="0" w:space="0" w:color="auto"/>
        <w:left w:val="none" w:sz="0" w:space="0" w:color="auto"/>
        <w:bottom w:val="none" w:sz="0" w:space="0" w:color="auto"/>
        <w:right w:val="none" w:sz="0" w:space="0" w:color="auto"/>
      </w:divBdr>
    </w:div>
    <w:div w:id="1868984199">
      <w:bodyDiv w:val="1"/>
      <w:marLeft w:val="0"/>
      <w:marRight w:val="0"/>
      <w:marTop w:val="0"/>
      <w:marBottom w:val="0"/>
      <w:divBdr>
        <w:top w:val="none" w:sz="0" w:space="0" w:color="auto"/>
        <w:left w:val="none" w:sz="0" w:space="0" w:color="auto"/>
        <w:bottom w:val="none" w:sz="0" w:space="0" w:color="auto"/>
        <w:right w:val="none" w:sz="0" w:space="0" w:color="auto"/>
      </w:divBdr>
    </w:div>
    <w:div w:id="1871140930">
      <w:bodyDiv w:val="1"/>
      <w:marLeft w:val="0"/>
      <w:marRight w:val="0"/>
      <w:marTop w:val="0"/>
      <w:marBottom w:val="0"/>
      <w:divBdr>
        <w:top w:val="none" w:sz="0" w:space="0" w:color="auto"/>
        <w:left w:val="none" w:sz="0" w:space="0" w:color="auto"/>
        <w:bottom w:val="none" w:sz="0" w:space="0" w:color="auto"/>
        <w:right w:val="none" w:sz="0" w:space="0" w:color="auto"/>
      </w:divBdr>
    </w:div>
    <w:div w:id="1871601016">
      <w:bodyDiv w:val="1"/>
      <w:marLeft w:val="0"/>
      <w:marRight w:val="0"/>
      <w:marTop w:val="0"/>
      <w:marBottom w:val="0"/>
      <w:divBdr>
        <w:top w:val="none" w:sz="0" w:space="0" w:color="auto"/>
        <w:left w:val="none" w:sz="0" w:space="0" w:color="auto"/>
        <w:bottom w:val="none" w:sz="0" w:space="0" w:color="auto"/>
        <w:right w:val="none" w:sz="0" w:space="0" w:color="auto"/>
      </w:divBdr>
    </w:div>
    <w:div w:id="1874808064">
      <w:bodyDiv w:val="1"/>
      <w:marLeft w:val="0"/>
      <w:marRight w:val="0"/>
      <w:marTop w:val="0"/>
      <w:marBottom w:val="0"/>
      <w:divBdr>
        <w:top w:val="none" w:sz="0" w:space="0" w:color="auto"/>
        <w:left w:val="none" w:sz="0" w:space="0" w:color="auto"/>
        <w:bottom w:val="none" w:sz="0" w:space="0" w:color="auto"/>
        <w:right w:val="none" w:sz="0" w:space="0" w:color="auto"/>
      </w:divBdr>
    </w:div>
    <w:div w:id="1875997224">
      <w:bodyDiv w:val="1"/>
      <w:marLeft w:val="0"/>
      <w:marRight w:val="0"/>
      <w:marTop w:val="0"/>
      <w:marBottom w:val="0"/>
      <w:divBdr>
        <w:top w:val="none" w:sz="0" w:space="0" w:color="auto"/>
        <w:left w:val="none" w:sz="0" w:space="0" w:color="auto"/>
        <w:bottom w:val="none" w:sz="0" w:space="0" w:color="auto"/>
        <w:right w:val="none" w:sz="0" w:space="0" w:color="auto"/>
      </w:divBdr>
    </w:div>
    <w:div w:id="1876500430">
      <w:bodyDiv w:val="1"/>
      <w:marLeft w:val="0"/>
      <w:marRight w:val="0"/>
      <w:marTop w:val="0"/>
      <w:marBottom w:val="0"/>
      <w:divBdr>
        <w:top w:val="none" w:sz="0" w:space="0" w:color="auto"/>
        <w:left w:val="none" w:sz="0" w:space="0" w:color="auto"/>
        <w:bottom w:val="none" w:sz="0" w:space="0" w:color="auto"/>
        <w:right w:val="none" w:sz="0" w:space="0" w:color="auto"/>
      </w:divBdr>
    </w:div>
    <w:div w:id="1877503407">
      <w:bodyDiv w:val="1"/>
      <w:marLeft w:val="0"/>
      <w:marRight w:val="0"/>
      <w:marTop w:val="0"/>
      <w:marBottom w:val="0"/>
      <w:divBdr>
        <w:top w:val="none" w:sz="0" w:space="0" w:color="auto"/>
        <w:left w:val="none" w:sz="0" w:space="0" w:color="auto"/>
        <w:bottom w:val="none" w:sz="0" w:space="0" w:color="auto"/>
        <w:right w:val="none" w:sz="0" w:space="0" w:color="auto"/>
      </w:divBdr>
    </w:div>
    <w:div w:id="1877699385">
      <w:bodyDiv w:val="1"/>
      <w:marLeft w:val="0"/>
      <w:marRight w:val="0"/>
      <w:marTop w:val="0"/>
      <w:marBottom w:val="0"/>
      <w:divBdr>
        <w:top w:val="none" w:sz="0" w:space="0" w:color="auto"/>
        <w:left w:val="none" w:sz="0" w:space="0" w:color="auto"/>
        <w:bottom w:val="none" w:sz="0" w:space="0" w:color="auto"/>
        <w:right w:val="none" w:sz="0" w:space="0" w:color="auto"/>
      </w:divBdr>
    </w:div>
    <w:div w:id="1884246963">
      <w:bodyDiv w:val="1"/>
      <w:marLeft w:val="0"/>
      <w:marRight w:val="0"/>
      <w:marTop w:val="0"/>
      <w:marBottom w:val="0"/>
      <w:divBdr>
        <w:top w:val="none" w:sz="0" w:space="0" w:color="auto"/>
        <w:left w:val="none" w:sz="0" w:space="0" w:color="auto"/>
        <w:bottom w:val="none" w:sz="0" w:space="0" w:color="auto"/>
        <w:right w:val="none" w:sz="0" w:space="0" w:color="auto"/>
      </w:divBdr>
    </w:div>
    <w:div w:id="1888957340">
      <w:bodyDiv w:val="1"/>
      <w:marLeft w:val="0"/>
      <w:marRight w:val="0"/>
      <w:marTop w:val="0"/>
      <w:marBottom w:val="0"/>
      <w:divBdr>
        <w:top w:val="none" w:sz="0" w:space="0" w:color="auto"/>
        <w:left w:val="none" w:sz="0" w:space="0" w:color="auto"/>
        <w:bottom w:val="none" w:sz="0" w:space="0" w:color="auto"/>
        <w:right w:val="none" w:sz="0" w:space="0" w:color="auto"/>
      </w:divBdr>
    </w:div>
    <w:div w:id="1891842537">
      <w:bodyDiv w:val="1"/>
      <w:marLeft w:val="0"/>
      <w:marRight w:val="0"/>
      <w:marTop w:val="0"/>
      <w:marBottom w:val="0"/>
      <w:divBdr>
        <w:top w:val="none" w:sz="0" w:space="0" w:color="auto"/>
        <w:left w:val="none" w:sz="0" w:space="0" w:color="auto"/>
        <w:bottom w:val="none" w:sz="0" w:space="0" w:color="auto"/>
        <w:right w:val="none" w:sz="0" w:space="0" w:color="auto"/>
      </w:divBdr>
    </w:div>
    <w:div w:id="1894004337">
      <w:bodyDiv w:val="1"/>
      <w:marLeft w:val="0"/>
      <w:marRight w:val="0"/>
      <w:marTop w:val="0"/>
      <w:marBottom w:val="0"/>
      <w:divBdr>
        <w:top w:val="none" w:sz="0" w:space="0" w:color="auto"/>
        <w:left w:val="none" w:sz="0" w:space="0" w:color="auto"/>
        <w:bottom w:val="none" w:sz="0" w:space="0" w:color="auto"/>
        <w:right w:val="none" w:sz="0" w:space="0" w:color="auto"/>
      </w:divBdr>
    </w:div>
    <w:div w:id="1895965030">
      <w:bodyDiv w:val="1"/>
      <w:marLeft w:val="0"/>
      <w:marRight w:val="0"/>
      <w:marTop w:val="0"/>
      <w:marBottom w:val="0"/>
      <w:divBdr>
        <w:top w:val="none" w:sz="0" w:space="0" w:color="auto"/>
        <w:left w:val="none" w:sz="0" w:space="0" w:color="auto"/>
        <w:bottom w:val="none" w:sz="0" w:space="0" w:color="auto"/>
        <w:right w:val="none" w:sz="0" w:space="0" w:color="auto"/>
      </w:divBdr>
    </w:div>
    <w:div w:id="1900362961">
      <w:bodyDiv w:val="1"/>
      <w:marLeft w:val="0"/>
      <w:marRight w:val="0"/>
      <w:marTop w:val="0"/>
      <w:marBottom w:val="0"/>
      <w:divBdr>
        <w:top w:val="none" w:sz="0" w:space="0" w:color="auto"/>
        <w:left w:val="none" w:sz="0" w:space="0" w:color="auto"/>
        <w:bottom w:val="none" w:sz="0" w:space="0" w:color="auto"/>
        <w:right w:val="none" w:sz="0" w:space="0" w:color="auto"/>
      </w:divBdr>
    </w:div>
    <w:div w:id="1907648641">
      <w:bodyDiv w:val="1"/>
      <w:marLeft w:val="0"/>
      <w:marRight w:val="0"/>
      <w:marTop w:val="0"/>
      <w:marBottom w:val="0"/>
      <w:divBdr>
        <w:top w:val="none" w:sz="0" w:space="0" w:color="auto"/>
        <w:left w:val="none" w:sz="0" w:space="0" w:color="auto"/>
        <w:bottom w:val="none" w:sz="0" w:space="0" w:color="auto"/>
        <w:right w:val="none" w:sz="0" w:space="0" w:color="auto"/>
      </w:divBdr>
    </w:div>
    <w:div w:id="1908034473">
      <w:bodyDiv w:val="1"/>
      <w:marLeft w:val="0"/>
      <w:marRight w:val="0"/>
      <w:marTop w:val="0"/>
      <w:marBottom w:val="0"/>
      <w:divBdr>
        <w:top w:val="none" w:sz="0" w:space="0" w:color="auto"/>
        <w:left w:val="none" w:sz="0" w:space="0" w:color="auto"/>
        <w:bottom w:val="none" w:sz="0" w:space="0" w:color="auto"/>
        <w:right w:val="none" w:sz="0" w:space="0" w:color="auto"/>
      </w:divBdr>
    </w:div>
    <w:div w:id="1910843846">
      <w:bodyDiv w:val="1"/>
      <w:marLeft w:val="0"/>
      <w:marRight w:val="0"/>
      <w:marTop w:val="0"/>
      <w:marBottom w:val="0"/>
      <w:divBdr>
        <w:top w:val="none" w:sz="0" w:space="0" w:color="auto"/>
        <w:left w:val="none" w:sz="0" w:space="0" w:color="auto"/>
        <w:bottom w:val="none" w:sz="0" w:space="0" w:color="auto"/>
        <w:right w:val="none" w:sz="0" w:space="0" w:color="auto"/>
      </w:divBdr>
    </w:div>
    <w:div w:id="1914732459">
      <w:bodyDiv w:val="1"/>
      <w:marLeft w:val="0"/>
      <w:marRight w:val="0"/>
      <w:marTop w:val="0"/>
      <w:marBottom w:val="0"/>
      <w:divBdr>
        <w:top w:val="none" w:sz="0" w:space="0" w:color="auto"/>
        <w:left w:val="none" w:sz="0" w:space="0" w:color="auto"/>
        <w:bottom w:val="none" w:sz="0" w:space="0" w:color="auto"/>
        <w:right w:val="none" w:sz="0" w:space="0" w:color="auto"/>
      </w:divBdr>
    </w:div>
    <w:div w:id="1917127031">
      <w:bodyDiv w:val="1"/>
      <w:marLeft w:val="0"/>
      <w:marRight w:val="0"/>
      <w:marTop w:val="0"/>
      <w:marBottom w:val="0"/>
      <w:divBdr>
        <w:top w:val="none" w:sz="0" w:space="0" w:color="auto"/>
        <w:left w:val="none" w:sz="0" w:space="0" w:color="auto"/>
        <w:bottom w:val="none" w:sz="0" w:space="0" w:color="auto"/>
        <w:right w:val="none" w:sz="0" w:space="0" w:color="auto"/>
      </w:divBdr>
    </w:div>
    <w:div w:id="1920557290">
      <w:bodyDiv w:val="1"/>
      <w:marLeft w:val="0"/>
      <w:marRight w:val="0"/>
      <w:marTop w:val="0"/>
      <w:marBottom w:val="0"/>
      <w:divBdr>
        <w:top w:val="none" w:sz="0" w:space="0" w:color="auto"/>
        <w:left w:val="none" w:sz="0" w:space="0" w:color="auto"/>
        <w:bottom w:val="none" w:sz="0" w:space="0" w:color="auto"/>
        <w:right w:val="none" w:sz="0" w:space="0" w:color="auto"/>
      </w:divBdr>
    </w:div>
    <w:div w:id="1921480069">
      <w:bodyDiv w:val="1"/>
      <w:marLeft w:val="0"/>
      <w:marRight w:val="0"/>
      <w:marTop w:val="0"/>
      <w:marBottom w:val="0"/>
      <w:divBdr>
        <w:top w:val="none" w:sz="0" w:space="0" w:color="auto"/>
        <w:left w:val="none" w:sz="0" w:space="0" w:color="auto"/>
        <w:bottom w:val="none" w:sz="0" w:space="0" w:color="auto"/>
        <w:right w:val="none" w:sz="0" w:space="0" w:color="auto"/>
      </w:divBdr>
    </w:div>
    <w:div w:id="1924220317">
      <w:bodyDiv w:val="1"/>
      <w:marLeft w:val="0"/>
      <w:marRight w:val="0"/>
      <w:marTop w:val="0"/>
      <w:marBottom w:val="0"/>
      <w:divBdr>
        <w:top w:val="none" w:sz="0" w:space="0" w:color="auto"/>
        <w:left w:val="none" w:sz="0" w:space="0" w:color="auto"/>
        <w:bottom w:val="none" w:sz="0" w:space="0" w:color="auto"/>
        <w:right w:val="none" w:sz="0" w:space="0" w:color="auto"/>
      </w:divBdr>
    </w:div>
    <w:div w:id="1928926717">
      <w:bodyDiv w:val="1"/>
      <w:marLeft w:val="0"/>
      <w:marRight w:val="0"/>
      <w:marTop w:val="0"/>
      <w:marBottom w:val="0"/>
      <w:divBdr>
        <w:top w:val="none" w:sz="0" w:space="0" w:color="auto"/>
        <w:left w:val="none" w:sz="0" w:space="0" w:color="auto"/>
        <w:bottom w:val="none" w:sz="0" w:space="0" w:color="auto"/>
        <w:right w:val="none" w:sz="0" w:space="0" w:color="auto"/>
      </w:divBdr>
    </w:div>
    <w:div w:id="1933779800">
      <w:bodyDiv w:val="1"/>
      <w:marLeft w:val="0"/>
      <w:marRight w:val="0"/>
      <w:marTop w:val="0"/>
      <w:marBottom w:val="0"/>
      <w:divBdr>
        <w:top w:val="none" w:sz="0" w:space="0" w:color="auto"/>
        <w:left w:val="none" w:sz="0" w:space="0" w:color="auto"/>
        <w:bottom w:val="none" w:sz="0" w:space="0" w:color="auto"/>
        <w:right w:val="none" w:sz="0" w:space="0" w:color="auto"/>
      </w:divBdr>
    </w:div>
    <w:div w:id="1933780527">
      <w:bodyDiv w:val="1"/>
      <w:marLeft w:val="0"/>
      <w:marRight w:val="0"/>
      <w:marTop w:val="0"/>
      <w:marBottom w:val="0"/>
      <w:divBdr>
        <w:top w:val="none" w:sz="0" w:space="0" w:color="auto"/>
        <w:left w:val="none" w:sz="0" w:space="0" w:color="auto"/>
        <w:bottom w:val="none" w:sz="0" w:space="0" w:color="auto"/>
        <w:right w:val="none" w:sz="0" w:space="0" w:color="auto"/>
      </w:divBdr>
    </w:div>
    <w:div w:id="1934126748">
      <w:bodyDiv w:val="1"/>
      <w:marLeft w:val="0"/>
      <w:marRight w:val="0"/>
      <w:marTop w:val="0"/>
      <w:marBottom w:val="0"/>
      <w:divBdr>
        <w:top w:val="none" w:sz="0" w:space="0" w:color="auto"/>
        <w:left w:val="none" w:sz="0" w:space="0" w:color="auto"/>
        <w:bottom w:val="none" w:sz="0" w:space="0" w:color="auto"/>
        <w:right w:val="none" w:sz="0" w:space="0" w:color="auto"/>
      </w:divBdr>
    </w:div>
    <w:div w:id="1936476625">
      <w:bodyDiv w:val="1"/>
      <w:marLeft w:val="0"/>
      <w:marRight w:val="0"/>
      <w:marTop w:val="0"/>
      <w:marBottom w:val="0"/>
      <w:divBdr>
        <w:top w:val="none" w:sz="0" w:space="0" w:color="auto"/>
        <w:left w:val="none" w:sz="0" w:space="0" w:color="auto"/>
        <w:bottom w:val="none" w:sz="0" w:space="0" w:color="auto"/>
        <w:right w:val="none" w:sz="0" w:space="0" w:color="auto"/>
      </w:divBdr>
    </w:div>
    <w:div w:id="1937785724">
      <w:bodyDiv w:val="1"/>
      <w:marLeft w:val="0"/>
      <w:marRight w:val="0"/>
      <w:marTop w:val="0"/>
      <w:marBottom w:val="0"/>
      <w:divBdr>
        <w:top w:val="none" w:sz="0" w:space="0" w:color="auto"/>
        <w:left w:val="none" w:sz="0" w:space="0" w:color="auto"/>
        <w:bottom w:val="none" w:sz="0" w:space="0" w:color="auto"/>
        <w:right w:val="none" w:sz="0" w:space="0" w:color="auto"/>
      </w:divBdr>
    </w:div>
    <w:div w:id="1941987516">
      <w:bodyDiv w:val="1"/>
      <w:marLeft w:val="0"/>
      <w:marRight w:val="0"/>
      <w:marTop w:val="0"/>
      <w:marBottom w:val="0"/>
      <w:divBdr>
        <w:top w:val="none" w:sz="0" w:space="0" w:color="auto"/>
        <w:left w:val="none" w:sz="0" w:space="0" w:color="auto"/>
        <w:bottom w:val="none" w:sz="0" w:space="0" w:color="auto"/>
        <w:right w:val="none" w:sz="0" w:space="0" w:color="auto"/>
      </w:divBdr>
    </w:div>
    <w:div w:id="1942449655">
      <w:bodyDiv w:val="1"/>
      <w:marLeft w:val="0"/>
      <w:marRight w:val="0"/>
      <w:marTop w:val="0"/>
      <w:marBottom w:val="0"/>
      <w:divBdr>
        <w:top w:val="none" w:sz="0" w:space="0" w:color="auto"/>
        <w:left w:val="none" w:sz="0" w:space="0" w:color="auto"/>
        <w:bottom w:val="none" w:sz="0" w:space="0" w:color="auto"/>
        <w:right w:val="none" w:sz="0" w:space="0" w:color="auto"/>
      </w:divBdr>
    </w:div>
    <w:div w:id="1964533253">
      <w:bodyDiv w:val="1"/>
      <w:marLeft w:val="0"/>
      <w:marRight w:val="0"/>
      <w:marTop w:val="0"/>
      <w:marBottom w:val="0"/>
      <w:divBdr>
        <w:top w:val="none" w:sz="0" w:space="0" w:color="auto"/>
        <w:left w:val="none" w:sz="0" w:space="0" w:color="auto"/>
        <w:bottom w:val="none" w:sz="0" w:space="0" w:color="auto"/>
        <w:right w:val="none" w:sz="0" w:space="0" w:color="auto"/>
      </w:divBdr>
    </w:div>
    <w:div w:id="1970358397">
      <w:bodyDiv w:val="1"/>
      <w:marLeft w:val="0"/>
      <w:marRight w:val="0"/>
      <w:marTop w:val="0"/>
      <w:marBottom w:val="0"/>
      <w:divBdr>
        <w:top w:val="none" w:sz="0" w:space="0" w:color="auto"/>
        <w:left w:val="none" w:sz="0" w:space="0" w:color="auto"/>
        <w:bottom w:val="none" w:sz="0" w:space="0" w:color="auto"/>
        <w:right w:val="none" w:sz="0" w:space="0" w:color="auto"/>
      </w:divBdr>
    </w:div>
    <w:div w:id="1970427583">
      <w:bodyDiv w:val="1"/>
      <w:marLeft w:val="0"/>
      <w:marRight w:val="0"/>
      <w:marTop w:val="0"/>
      <w:marBottom w:val="0"/>
      <w:divBdr>
        <w:top w:val="none" w:sz="0" w:space="0" w:color="auto"/>
        <w:left w:val="none" w:sz="0" w:space="0" w:color="auto"/>
        <w:bottom w:val="none" w:sz="0" w:space="0" w:color="auto"/>
        <w:right w:val="none" w:sz="0" w:space="0" w:color="auto"/>
      </w:divBdr>
    </w:div>
    <w:div w:id="1983346281">
      <w:bodyDiv w:val="1"/>
      <w:marLeft w:val="0"/>
      <w:marRight w:val="0"/>
      <w:marTop w:val="0"/>
      <w:marBottom w:val="0"/>
      <w:divBdr>
        <w:top w:val="none" w:sz="0" w:space="0" w:color="auto"/>
        <w:left w:val="none" w:sz="0" w:space="0" w:color="auto"/>
        <w:bottom w:val="none" w:sz="0" w:space="0" w:color="auto"/>
        <w:right w:val="none" w:sz="0" w:space="0" w:color="auto"/>
      </w:divBdr>
    </w:div>
    <w:div w:id="1994328139">
      <w:bodyDiv w:val="1"/>
      <w:marLeft w:val="0"/>
      <w:marRight w:val="0"/>
      <w:marTop w:val="0"/>
      <w:marBottom w:val="0"/>
      <w:divBdr>
        <w:top w:val="none" w:sz="0" w:space="0" w:color="auto"/>
        <w:left w:val="none" w:sz="0" w:space="0" w:color="auto"/>
        <w:bottom w:val="none" w:sz="0" w:space="0" w:color="auto"/>
        <w:right w:val="none" w:sz="0" w:space="0" w:color="auto"/>
      </w:divBdr>
    </w:div>
    <w:div w:id="2000380041">
      <w:bodyDiv w:val="1"/>
      <w:marLeft w:val="0"/>
      <w:marRight w:val="0"/>
      <w:marTop w:val="0"/>
      <w:marBottom w:val="0"/>
      <w:divBdr>
        <w:top w:val="none" w:sz="0" w:space="0" w:color="auto"/>
        <w:left w:val="none" w:sz="0" w:space="0" w:color="auto"/>
        <w:bottom w:val="none" w:sz="0" w:space="0" w:color="auto"/>
        <w:right w:val="none" w:sz="0" w:space="0" w:color="auto"/>
      </w:divBdr>
    </w:div>
    <w:div w:id="2001232838">
      <w:bodyDiv w:val="1"/>
      <w:marLeft w:val="0"/>
      <w:marRight w:val="0"/>
      <w:marTop w:val="0"/>
      <w:marBottom w:val="0"/>
      <w:divBdr>
        <w:top w:val="none" w:sz="0" w:space="0" w:color="auto"/>
        <w:left w:val="none" w:sz="0" w:space="0" w:color="auto"/>
        <w:bottom w:val="none" w:sz="0" w:space="0" w:color="auto"/>
        <w:right w:val="none" w:sz="0" w:space="0" w:color="auto"/>
      </w:divBdr>
    </w:div>
    <w:div w:id="2004121006">
      <w:bodyDiv w:val="1"/>
      <w:marLeft w:val="0"/>
      <w:marRight w:val="0"/>
      <w:marTop w:val="0"/>
      <w:marBottom w:val="0"/>
      <w:divBdr>
        <w:top w:val="none" w:sz="0" w:space="0" w:color="auto"/>
        <w:left w:val="none" w:sz="0" w:space="0" w:color="auto"/>
        <w:bottom w:val="none" w:sz="0" w:space="0" w:color="auto"/>
        <w:right w:val="none" w:sz="0" w:space="0" w:color="auto"/>
      </w:divBdr>
    </w:div>
    <w:div w:id="2004623209">
      <w:bodyDiv w:val="1"/>
      <w:marLeft w:val="0"/>
      <w:marRight w:val="0"/>
      <w:marTop w:val="0"/>
      <w:marBottom w:val="0"/>
      <w:divBdr>
        <w:top w:val="none" w:sz="0" w:space="0" w:color="auto"/>
        <w:left w:val="none" w:sz="0" w:space="0" w:color="auto"/>
        <w:bottom w:val="none" w:sz="0" w:space="0" w:color="auto"/>
        <w:right w:val="none" w:sz="0" w:space="0" w:color="auto"/>
      </w:divBdr>
    </w:div>
    <w:div w:id="2005888750">
      <w:bodyDiv w:val="1"/>
      <w:marLeft w:val="0"/>
      <w:marRight w:val="0"/>
      <w:marTop w:val="0"/>
      <w:marBottom w:val="0"/>
      <w:divBdr>
        <w:top w:val="none" w:sz="0" w:space="0" w:color="auto"/>
        <w:left w:val="none" w:sz="0" w:space="0" w:color="auto"/>
        <w:bottom w:val="none" w:sz="0" w:space="0" w:color="auto"/>
        <w:right w:val="none" w:sz="0" w:space="0" w:color="auto"/>
      </w:divBdr>
    </w:div>
    <w:div w:id="2007320572">
      <w:bodyDiv w:val="1"/>
      <w:marLeft w:val="0"/>
      <w:marRight w:val="0"/>
      <w:marTop w:val="0"/>
      <w:marBottom w:val="0"/>
      <w:divBdr>
        <w:top w:val="none" w:sz="0" w:space="0" w:color="auto"/>
        <w:left w:val="none" w:sz="0" w:space="0" w:color="auto"/>
        <w:bottom w:val="none" w:sz="0" w:space="0" w:color="auto"/>
        <w:right w:val="none" w:sz="0" w:space="0" w:color="auto"/>
      </w:divBdr>
    </w:div>
    <w:div w:id="2008972871">
      <w:bodyDiv w:val="1"/>
      <w:marLeft w:val="0"/>
      <w:marRight w:val="0"/>
      <w:marTop w:val="0"/>
      <w:marBottom w:val="0"/>
      <w:divBdr>
        <w:top w:val="none" w:sz="0" w:space="0" w:color="auto"/>
        <w:left w:val="none" w:sz="0" w:space="0" w:color="auto"/>
        <w:bottom w:val="none" w:sz="0" w:space="0" w:color="auto"/>
        <w:right w:val="none" w:sz="0" w:space="0" w:color="auto"/>
      </w:divBdr>
    </w:div>
    <w:div w:id="2012217850">
      <w:bodyDiv w:val="1"/>
      <w:marLeft w:val="0"/>
      <w:marRight w:val="0"/>
      <w:marTop w:val="0"/>
      <w:marBottom w:val="0"/>
      <w:divBdr>
        <w:top w:val="none" w:sz="0" w:space="0" w:color="auto"/>
        <w:left w:val="none" w:sz="0" w:space="0" w:color="auto"/>
        <w:bottom w:val="none" w:sz="0" w:space="0" w:color="auto"/>
        <w:right w:val="none" w:sz="0" w:space="0" w:color="auto"/>
      </w:divBdr>
    </w:div>
    <w:div w:id="2012219474">
      <w:bodyDiv w:val="1"/>
      <w:marLeft w:val="0"/>
      <w:marRight w:val="0"/>
      <w:marTop w:val="0"/>
      <w:marBottom w:val="0"/>
      <w:divBdr>
        <w:top w:val="none" w:sz="0" w:space="0" w:color="auto"/>
        <w:left w:val="none" w:sz="0" w:space="0" w:color="auto"/>
        <w:bottom w:val="none" w:sz="0" w:space="0" w:color="auto"/>
        <w:right w:val="none" w:sz="0" w:space="0" w:color="auto"/>
      </w:divBdr>
    </w:div>
    <w:div w:id="2013794816">
      <w:bodyDiv w:val="1"/>
      <w:marLeft w:val="0"/>
      <w:marRight w:val="0"/>
      <w:marTop w:val="0"/>
      <w:marBottom w:val="0"/>
      <w:divBdr>
        <w:top w:val="none" w:sz="0" w:space="0" w:color="auto"/>
        <w:left w:val="none" w:sz="0" w:space="0" w:color="auto"/>
        <w:bottom w:val="none" w:sz="0" w:space="0" w:color="auto"/>
        <w:right w:val="none" w:sz="0" w:space="0" w:color="auto"/>
      </w:divBdr>
    </w:div>
    <w:div w:id="2014261539">
      <w:bodyDiv w:val="1"/>
      <w:marLeft w:val="0"/>
      <w:marRight w:val="0"/>
      <w:marTop w:val="0"/>
      <w:marBottom w:val="0"/>
      <w:divBdr>
        <w:top w:val="none" w:sz="0" w:space="0" w:color="auto"/>
        <w:left w:val="none" w:sz="0" w:space="0" w:color="auto"/>
        <w:bottom w:val="none" w:sz="0" w:space="0" w:color="auto"/>
        <w:right w:val="none" w:sz="0" w:space="0" w:color="auto"/>
      </w:divBdr>
    </w:div>
    <w:div w:id="2025009436">
      <w:bodyDiv w:val="1"/>
      <w:marLeft w:val="0"/>
      <w:marRight w:val="0"/>
      <w:marTop w:val="0"/>
      <w:marBottom w:val="0"/>
      <w:divBdr>
        <w:top w:val="none" w:sz="0" w:space="0" w:color="auto"/>
        <w:left w:val="none" w:sz="0" w:space="0" w:color="auto"/>
        <w:bottom w:val="none" w:sz="0" w:space="0" w:color="auto"/>
        <w:right w:val="none" w:sz="0" w:space="0" w:color="auto"/>
      </w:divBdr>
    </w:div>
    <w:div w:id="2029066640">
      <w:bodyDiv w:val="1"/>
      <w:marLeft w:val="0"/>
      <w:marRight w:val="0"/>
      <w:marTop w:val="0"/>
      <w:marBottom w:val="0"/>
      <w:divBdr>
        <w:top w:val="none" w:sz="0" w:space="0" w:color="auto"/>
        <w:left w:val="none" w:sz="0" w:space="0" w:color="auto"/>
        <w:bottom w:val="none" w:sz="0" w:space="0" w:color="auto"/>
        <w:right w:val="none" w:sz="0" w:space="0" w:color="auto"/>
      </w:divBdr>
    </w:div>
    <w:div w:id="2034454999">
      <w:bodyDiv w:val="1"/>
      <w:marLeft w:val="0"/>
      <w:marRight w:val="0"/>
      <w:marTop w:val="0"/>
      <w:marBottom w:val="0"/>
      <w:divBdr>
        <w:top w:val="none" w:sz="0" w:space="0" w:color="auto"/>
        <w:left w:val="none" w:sz="0" w:space="0" w:color="auto"/>
        <w:bottom w:val="none" w:sz="0" w:space="0" w:color="auto"/>
        <w:right w:val="none" w:sz="0" w:space="0" w:color="auto"/>
      </w:divBdr>
    </w:div>
    <w:div w:id="2035380296">
      <w:bodyDiv w:val="1"/>
      <w:marLeft w:val="0"/>
      <w:marRight w:val="0"/>
      <w:marTop w:val="0"/>
      <w:marBottom w:val="0"/>
      <w:divBdr>
        <w:top w:val="none" w:sz="0" w:space="0" w:color="auto"/>
        <w:left w:val="none" w:sz="0" w:space="0" w:color="auto"/>
        <w:bottom w:val="none" w:sz="0" w:space="0" w:color="auto"/>
        <w:right w:val="none" w:sz="0" w:space="0" w:color="auto"/>
      </w:divBdr>
    </w:div>
    <w:div w:id="2035841964">
      <w:bodyDiv w:val="1"/>
      <w:marLeft w:val="0"/>
      <w:marRight w:val="0"/>
      <w:marTop w:val="0"/>
      <w:marBottom w:val="0"/>
      <w:divBdr>
        <w:top w:val="none" w:sz="0" w:space="0" w:color="auto"/>
        <w:left w:val="none" w:sz="0" w:space="0" w:color="auto"/>
        <w:bottom w:val="none" w:sz="0" w:space="0" w:color="auto"/>
        <w:right w:val="none" w:sz="0" w:space="0" w:color="auto"/>
      </w:divBdr>
    </w:div>
    <w:div w:id="2043706550">
      <w:bodyDiv w:val="1"/>
      <w:marLeft w:val="0"/>
      <w:marRight w:val="0"/>
      <w:marTop w:val="0"/>
      <w:marBottom w:val="0"/>
      <w:divBdr>
        <w:top w:val="none" w:sz="0" w:space="0" w:color="auto"/>
        <w:left w:val="none" w:sz="0" w:space="0" w:color="auto"/>
        <w:bottom w:val="none" w:sz="0" w:space="0" w:color="auto"/>
        <w:right w:val="none" w:sz="0" w:space="0" w:color="auto"/>
      </w:divBdr>
    </w:div>
    <w:div w:id="2048941399">
      <w:bodyDiv w:val="1"/>
      <w:marLeft w:val="0"/>
      <w:marRight w:val="0"/>
      <w:marTop w:val="0"/>
      <w:marBottom w:val="0"/>
      <w:divBdr>
        <w:top w:val="none" w:sz="0" w:space="0" w:color="auto"/>
        <w:left w:val="none" w:sz="0" w:space="0" w:color="auto"/>
        <w:bottom w:val="none" w:sz="0" w:space="0" w:color="auto"/>
        <w:right w:val="none" w:sz="0" w:space="0" w:color="auto"/>
      </w:divBdr>
    </w:div>
    <w:div w:id="2049599499">
      <w:bodyDiv w:val="1"/>
      <w:marLeft w:val="0"/>
      <w:marRight w:val="0"/>
      <w:marTop w:val="0"/>
      <w:marBottom w:val="0"/>
      <w:divBdr>
        <w:top w:val="none" w:sz="0" w:space="0" w:color="auto"/>
        <w:left w:val="none" w:sz="0" w:space="0" w:color="auto"/>
        <w:bottom w:val="none" w:sz="0" w:space="0" w:color="auto"/>
        <w:right w:val="none" w:sz="0" w:space="0" w:color="auto"/>
      </w:divBdr>
    </w:div>
    <w:div w:id="2054885944">
      <w:bodyDiv w:val="1"/>
      <w:marLeft w:val="0"/>
      <w:marRight w:val="0"/>
      <w:marTop w:val="0"/>
      <w:marBottom w:val="0"/>
      <w:divBdr>
        <w:top w:val="none" w:sz="0" w:space="0" w:color="auto"/>
        <w:left w:val="none" w:sz="0" w:space="0" w:color="auto"/>
        <w:bottom w:val="none" w:sz="0" w:space="0" w:color="auto"/>
        <w:right w:val="none" w:sz="0" w:space="0" w:color="auto"/>
      </w:divBdr>
    </w:div>
    <w:div w:id="2067141329">
      <w:bodyDiv w:val="1"/>
      <w:marLeft w:val="0"/>
      <w:marRight w:val="0"/>
      <w:marTop w:val="0"/>
      <w:marBottom w:val="0"/>
      <w:divBdr>
        <w:top w:val="none" w:sz="0" w:space="0" w:color="auto"/>
        <w:left w:val="none" w:sz="0" w:space="0" w:color="auto"/>
        <w:bottom w:val="none" w:sz="0" w:space="0" w:color="auto"/>
        <w:right w:val="none" w:sz="0" w:space="0" w:color="auto"/>
      </w:divBdr>
    </w:div>
    <w:div w:id="2069915640">
      <w:bodyDiv w:val="1"/>
      <w:marLeft w:val="0"/>
      <w:marRight w:val="0"/>
      <w:marTop w:val="0"/>
      <w:marBottom w:val="0"/>
      <w:divBdr>
        <w:top w:val="none" w:sz="0" w:space="0" w:color="auto"/>
        <w:left w:val="none" w:sz="0" w:space="0" w:color="auto"/>
        <w:bottom w:val="none" w:sz="0" w:space="0" w:color="auto"/>
        <w:right w:val="none" w:sz="0" w:space="0" w:color="auto"/>
      </w:divBdr>
    </w:div>
    <w:div w:id="2079548540">
      <w:bodyDiv w:val="1"/>
      <w:marLeft w:val="0"/>
      <w:marRight w:val="0"/>
      <w:marTop w:val="0"/>
      <w:marBottom w:val="0"/>
      <w:divBdr>
        <w:top w:val="none" w:sz="0" w:space="0" w:color="auto"/>
        <w:left w:val="none" w:sz="0" w:space="0" w:color="auto"/>
        <w:bottom w:val="none" w:sz="0" w:space="0" w:color="auto"/>
        <w:right w:val="none" w:sz="0" w:space="0" w:color="auto"/>
      </w:divBdr>
    </w:div>
    <w:div w:id="2081318733">
      <w:bodyDiv w:val="1"/>
      <w:marLeft w:val="0"/>
      <w:marRight w:val="0"/>
      <w:marTop w:val="0"/>
      <w:marBottom w:val="0"/>
      <w:divBdr>
        <w:top w:val="none" w:sz="0" w:space="0" w:color="auto"/>
        <w:left w:val="none" w:sz="0" w:space="0" w:color="auto"/>
        <w:bottom w:val="none" w:sz="0" w:space="0" w:color="auto"/>
        <w:right w:val="none" w:sz="0" w:space="0" w:color="auto"/>
      </w:divBdr>
    </w:div>
    <w:div w:id="2083411523">
      <w:bodyDiv w:val="1"/>
      <w:marLeft w:val="0"/>
      <w:marRight w:val="0"/>
      <w:marTop w:val="0"/>
      <w:marBottom w:val="0"/>
      <w:divBdr>
        <w:top w:val="none" w:sz="0" w:space="0" w:color="auto"/>
        <w:left w:val="none" w:sz="0" w:space="0" w:color="auto"/>
        <w:bottom w:val="none" w:sz="0" w:space="0" w:color="auto"/>
        <w:right w:val="none" w:sz="0" w:space="0" w:color="auto"/>
      </w:divBdr>
    </w:div>
    <w:div w:id="2085297964">
      <w:bodyDiv w:val="1"/>
      <w:marLeft w:val="0"/>
      <w:marRight w:val="0"/>
      <w:marTop w:val="0"/>
      <w:marBottom w:val="0"/>
      <w:divBdr>
        <w:top w:val="none" w:sz="0" w:space="0" w:color="auto"/>
        <w:left w:val="none" w:sz="0" w:space="0" w:color="auto"/>
        <w:bottom w:val="none" w:sz="0" w:space="0" w:color="auto"/>
        <w:right w:val="none" w:sz="0" w:space="0" w:color="auto"/>
      </w:divBdr>
    </w:div>
    <w:div w:id="2091928414">
      <w:bodyDiv w:val="1"/>
      <w:marLeft w:val="0"/>
      <w:marRight w:val="0"/>
      <w:marTop w:val="0"/>
      <w:marBottom w:val="0"/>
      <w:divBdr>
        <w:top w:val="none" w:sz="0" w:space="0" w:color="auto"/>
        <w:left w:val="none" w:sz="0" w:space="0" w:color="auto"/>
        <w:bottom w:val="none" w:sz="0" w:space="0" w:color="auto"/>
        <w:right w:val="none" w:sz="0" w:space="0" w:color="auto"/>
      </w:divBdr>
    </w:div>
    <w:div w:id="2093576386">
      <w:bodyDiv w:val="1"/>
      <w:marLeft w:val="0"/>
      <w:marRight w:val="0"/>
      <w:marTop w:val="0"/>
      <w:marBottom w:val="0"/>
      <w:divBdr>
        <w:top w:val="none" w:sz="0" w:space="0" w:color="auto"/>
        <w:left w:val="none" w:sz="0" w:space="0" w:color="auto"/>
        <w:bottom w:val="none" w:sz="0" w:space="0" w:color="auto"/>
        <w:right w:val="none" w:sz="0" w:space="0" w:color="auto"/>
      </w:divBdr>
    </w:div>
    <w:div w:id="2096894358">
      <w:bodyDiv w:val="1"/>
      <w:marLeft w:val="0"/>
      <w:marRight w:val="0"/>
      <w:marTop w:val="0"/>
      <w:marBottom w:val="0"/>
      <w:divBdr>
        <w:top w:val="none" w:sz="0" w:space="0" w:color="auto"/>
        <w:left w:val="none" w:sz="0" w:space="0" w:color="auto"/>
        <w:bottom w:val="none" w:sz="0" w:space="0" w:color="auto"/>
        <w:right w:val="none" w:sz="0" w:space="0" w:color="auto"/>
      </w:divBdr>
    </w:div>
    <w:div w:id="2099861836">
      <w:bodyDiv w:val="1"/>
      <w:marLeft w:val="0"/>
      <w:marRight w:val="0"/>
      <w:marTop w:val="0"/>
      <w:marBottom w:val="0"/>
      <w:divBdr>
        <w:top w:val="none" w:sz="0" w:space="0" w:color="auto"/>
        <w:left w:val="none" w:sz="0" w:space="0" w:color="auto"/>
        <w:bottom w:val="none" w:sz="0" w:space="0" w:color="auto"/>
        <w:right w:val="none" w:sz="0" w:space="0" w:color="auto"/>
      </w:divBdr>
    </w:div>
    <w:div w:id="2101247173">
      <w:bodyDiv w:val="1"/>
      <w:marLeft w:val="0"/>
      <w:marRight w:val="0"/>
      <w:marTop w:val="0"/>
      <w:marBottom w:val="0"/>
      <w:divBdr>
        <w:top w:val="none" w:sz="0" w:space="0" w:color="auto"/>
        <w:left w:val="none" w:sz="0" w:space="0" w:color="auto"/>
        <w:bottom w:val="none" w:sz="0" w:space="0" w:color="auto"/>
        <w:right w:val="none" w:sz="0" w:space="0" w:color="auto"/>
      </w:divBdr>
    </w:div>
    <w:div w:id="2102600316">
      <w:bodyDiv w:val="1"/>
      <w:marLeft w:val="0"/>
      <w:marRight w:val="0"/>
      <w:marTop w:val="0"/>
      <w:marBottom w:val="0"/>
      <w:divBdr>
        <w:top w:val="none" w:sz="0" w:space="0" w:color="auto"/>
        <w:left w:val="none" w:sz="0" w:space="0" w:color="auto"/>
        <w:bottom w:val="none" w:sz="0" w:space="0" w:color="auto"/>
        <w:right w:val="none" w:sz="0" w:space="0" w:color="auto"/>
      </w:divBdr>
    </w:div>
    <w:div w:id="2111777759">
      <w:bodyDiv w:val="1"/>
      <w:marLeft w:val="0"/>
      <w:marRight w:val="0"/>
      <w:marTop w:val="0"/>
      <w:marBottom w:val="0"/>
      <w:divBdr>
        <w:top w:val="none" w:sz="0" w:space="0" w:color="auto"/>
        <w:left w:val="none" w:sz="0" w:space="0" w:color="auto"/>
        <w:bottom w:val="none" w:sz="0" w:space="0" w:color="auto"/>
        <w:right w:val="none" w:sz="0" w:space="0" w:color="auto"/>
      </w:divBdr>
    </w:div>
    <w:div w:id="2114737283">
      <w:bodyDiv w:val="1"/>
      <w:marLeft w:val="0"/>
      <w:marRight w:val="0"/>
      <w:marTop w:val="0"/>
      <w:marBottom w:val="0"/>
      <w:divBdr>
        <w:top w:val="none" w:sz="0" w:space="0" w:color="auto"/>
        <w:left w:val="none" w:sz="0" w:space="0" w:color="auto"/>
        <w:bottom w:val="none" w:sz="0" w:space="0" w:color="auto"/>
        <w:right w:val="none" w:sz="0" w:space="0" w:color="auto"/>
      </w:divBdr>
    </w:div>
    <w:div w:id="2115125563">
      <w:bodyDiv w:val="1"/>
      <w:marLeft w:val="0"/>
      <w:marRight w:val="0"/>
      <w:marTop w:val="0"/>
      <w:marBottom w:val="0"/>
      <w:divBdr>
        <w:top w:val="none" w:sz="0" w:space="0" w:color="auto"/>
        <w:left w:val="none" w:sz="0" w:space="0" w:color="auto"/>
        <w:bottom w:val="none" w:sz="0" w:space="0" w:color="auto"/>
        <w:right w:val="none" w:sz="0" w:space="0" w:color="auto"/>
      </w:divBdr>
    </w:div>
    <w:div w:id="2121799241">
      <w:bodyDiv w:val="1"/>
      <w:marLeft w:val="0"/>
      <w:marRight w:val="0"/>
      <w:marTop w:val="0"/>
      <w:marBottom w:val="0"/>
      <w:divBdr>
        <w:top w:val="none" w:sz="0" w:space="0" w:color="auto"/>
        <w:left w:val="none" w:sz="0" w:space="0" w:color="auto"/>
        <w:bottom w:val="none" w:sz="0" w:space="0" w:color="auto"/>
        <w:right w:val="none" w:sz="0" w:space="0" w:color="auto"/>
      </w:divBdr>
    </w:div>
    <w:div w:id="2125953130">
      <w:bodyDiv w:val="1"/>
      <w:marLeft w:val="0"/>
      <w:marRight w:val="0"/>
      <w:marTop w:val="0"/>
      <w:marBottom w:val="0"/>
      <w:divBdr>
        <w:top w:val="none" w:sz="0" w:space="0" w:color="auto"/>
        <w:left w:val="none" w:sz="0" w:space="0" w:color="auto"/>
        <w:bottom w:val="none" w:sz="0" w:space="0" w:color="auto"/>
        <w:right w:val="none" w:sz="0" w:space="0" w:color="auto"/>
      </w:divBdr>
    </w:div>
    <w:div w:id="2130008210">
      <w:bodyDiv w:val="1"/>
      <w:marLeft w:val="0"/>
      <w:marRight w:val="0"/>
      <w:marTop w:val="0"/>
      <w:marBottom w:val="0"/>
      <w:divBdr>
        <w:top w:val="none" w:sz="0" w:space="0" w:color="auto"/>
        <w:left w:val="none" w:sz="0" w:space="0" w:color="auto"/>
        <w:bottom w:val="none" w:sz="0" w:space="0" w:color="auto"/>
        <w:right w:val="none" w:sz="0" w:space="0" w:color="auto"/>
      </w:divBdr>
    </w:div>
    <w:div w:id="2134135403">
      <w:bodyDiv w:val="1"/>
      <w:marLeft w:val="0"/>
      <w:marRight w:val="0"/>
      <w:marTop w:val="0"/>
      <w:marBottom w:val="0"/>
      <w:divBdr>
        <w:top w:val="none" w:sz="0" w:space="0" w:color="auto"/>
        <w:left w:val="none" w:sz="0" w:space="0" w:color="auto"/>
        <w:bottom w:val="none" w:sz="0" w:space="0" w:color="auto"/>
        <w:right w:val="none" w:sz="0" w:space="0" w:color="auto"/>
      </w:divBdr>
    </w:div>
    <w:div w:id="214357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op.cl/MesaAgua/docs/informeFinal2022.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5194/tc-14-2005-2020" TargetMode="External"/><Relationship Id="rId2" Type="http://schemas.openxmlformats.org/officeDocument/2006/relationships/numbering" Target="numbering.xml"/><Relationship Id="rId16" Type="http://schemas.openxmlformats.org/officeDocument/2006/relationships/hyperlink" Target="http://www.glims.org/MapsAndDocs/guide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ide.cl/index.php/medio-ambiente/item/1665-glaciares" TargetMode="External"/><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hyperlink" Target="http://www.glims.org/MapsAndDocs/guide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ga.mop.gob.cl/Paginas/InventarioGlaciares.aspx" TargetMode="External"/><Relationship Id="rId22" Type="http://schemas.openxmlformats.org/officeDocument/2006/relationships/customXml" Target="../customXml/item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05E68ADEE1C284FBD16947B199F6B66" ma:contentTypeVersion="4" ma:contentTypeDescription="Crear nuevo documento." ma:contentTypeScope="" ma:versionID="8ad0da14abd0b70c79e9060a1474d14f">
  <xsd:schema xmlns:xsd="http://www.w3.org/2001/XMLSchema" xmlns:xs="http://www.w3.org/2001/XMLSchema" xmlns:p="http://schemas.microsoft.com/office/2006/metadata/properties" xmlns:ns2="df54b327-92d3-4146-ab15-643230548aa4" targetNamespace="http://schemas.microsoft.com/office/2006/metadata/properties" ma:root="true" ma:fieldsID="322c5cac2cb81b0bd06888b20c4de034" ns2:_="">
    <xsd:import namespace="df54b327-92d3-4146-ab15-643230548aa4"/>
    <xsd:element name="properties">
      <xsd:complexType>
        <xsd:sequence>
          <xsd:element name="documentManagement">
            <xsd:complexType>
              <xsd:all>
                <xsd:element ref="ns2:Ord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54b327-92d3-4146-ab15-643230548aa4" elementFormDefault="qualified">
    <xsd:import namespace="http://schemas.microsoft.com/office/2006/documentManagement/types"/>
    <xsd:import namespace="http://schemas.microsoft.com/office/infopath/2007/PartnerControls"/>
    <xsd:element name="Orden" ma:index="8" nillable="true" ma:displayName="Orden" ma:internalName="Orden"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rden xmlns="df54b327-92d3-4146-ab15-643230548aa4" xsi:nil="true"/>
  </documentManagement>
</p:properties>
</file>

<file path=customXml/itemProps1.xml><?xml version="1.0" encoding="utf-8"?>
<ds:datastoreItem xmlns:ds="http://schemas.openxmlformats.org/officeDocument/2006/customXml" ds:itemID="{3CF522A3-054F-47C3-95BF-AE622811ABD8}"/>
</file>

<file path=customXml/itemProps2.xml><?xml version="1.0" encoding="utf-8"?>
<ds:datastoreItem xmlns:ds="http://schemas.openxmlformats.org/officeDocument/2006/customXml" ds:itemID="{1AAB7B15-B01B-4688-A232-F1B048B7489B}"/>
</file>

<file path=customXml/itemProps3.xml><?xml version="1.0" encoding="utf-8"?>
<ds:datastoreItem xmlns:ds="http://schemas.openxmlformats.org/officeDocument/2006/customXml" ds:itemID="{61EE5254-9296-4D56-9A99-276DBF79C98B}"/>
</file>

<file path=customXml/itemProps4.xml><?xml version="1.0" encoding="utf-8"?>
<ds:datastoreItem xmlns:ds="http://schemas.openxmlformats.org/officeDocument/2006/customXml" ds:itemID="{DAAFCE2E-24BF-4461-BFD9-AEAB1B90D3E1}"/>
</file>

<file path=docProps/app.xml><?xml version="1.0" encoding="utf-8"?>
<Properties xmlns="http://schemas.openxmlformats.org/officeDocument/2006/extended-properties" xmlns:vt="http://schemas.openxmlformats.org/officeDocument/2006/docPropsVTypes">
  <Template>Normal</Template>
  <TotalTime>0</TotalTime>
  <Pages>12</Pages>
  <Words>4080</Words>
  <Characters>22445</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 Stoute Muñoz (DGA)</dc:creator>
  <cp:lastModifiedBy>Nilsa Mendoza Vidal (DIRPLAN)</cp:lastModifiedBy>
  <cp:revision>2</cp:revision>
  <cp:lastPrinted>2022-07-13T20:23:00Z</cp:lastPrinted>
  <dcterms:created xsi:type="dcterms:W3CDTF">2022-10-27T18:00:00Z</dcterms:created>
  <dcterms:modified xsi:type="dcterms:W3CDTF">2022-10-27T18:00:00Z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0x010100305E68ADEE1C284FBD16947B199F6B66</vt:lpwstr>
  </property>
</Properties>
</file>